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Хакасия от 30.09.2011 N 72-ЗРХ</w:t>
              <w:br/>
              <w:t xml:space="preserve">(ред. от 14.07.2023)</w:t>
              <w:br/>
              <w:t xml:space="preserve">"О мерах социальной поддержки отдельных категорий граждан по оплате проезда на транспорте общего пользования"</w:t>
              <w:br/>
              <w:t xml:space="preserve">(принят ВС РХ 21.09.2011)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tbl>
      <w:tblPr>
        <w:tblW w:w="5000" w:type="pct"/>
        <w:tblInd w:w="0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30 сентября 2011 года</w:t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72-ЗРХ</w:t>
            </w:r>
          </w:p>
        </w:tc>
      </w:tr>
    </w:tbl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  <w:t xml:space="preserve">РЕСПУБЛИКИ ХАКАСИЯ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МЕРАХ СОЦИАЛЬНОЙ ПОДДЕРЖКИ ОТДЕЛЬНЫХ</w:t>
      </w:r>
    </w:p>
    <w:p>
      <w:pPr>
        <w:pStyle w:val="2"/>
        <w:jc w:val="center"/>
      </w:pPr>
      <w:r>
        <w:rPr>
          <w:sz w:val="24"/>
        </w:rPr>
        <w:t xml:space="preserve">КАТЕГОРИЙ ГРАЖДАН ПО ОПЛАТЕ ПРОЕЗДА</w:t>
      </w:r>
    </w:p>
    <w:p>
      <w:pPr>
        <w:pStyle w:val="2"/>
        <w:jc w:val="center"/>
      </w:pPr>
      <w:r>
        <w:rPr>
          <w:sz w:val="24"/>
        </w:rPr>
        <w:t xml:space="preserve">НА ТРАНСПОРТЕ ОБЩЕГО ПОЛЬЗОВАНИЯ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Верховным Советом</w:t>
      </w:r>
    </w:p>
    <w:p>
      <w:pPr>
        <w:pStyle w:val="0"/>
        <w:jc w:val="right"/>
      </w:pPr>
      <w:r>
        <w:rPr>
          <w:sz w:val="24"/>
        </w:rPr>
        <w:t xml:space="preserve">Республики Хакасия</w:t>
      </w:r>
    </w:p>
    <w:p>
      <w:pPr>
        <w:pStyle w:val="0"/>
        <w:jc w:val="right"/>
      </w:pPr>
      <w:r>
        <w:rPr>
          <w:sz w:val="24"/>
        </w:rPr>
        <w:t xml:space="preserve">21 сентября 2011 года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Законов Республики Хакасия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14.07.2015 </w:t>
            </w:r>
            <w:hyperlink r:id="rId13" w:tooltip="Закон Республики Хакасия от 14.07.2015 N 71-ЗРХ &quot;О внесении изменений в отдельные законодательные акты Республики Хакасия&quot; (принят ВС РХ 01.07.2015) {КонсультантПлюс}" w:history="0">
              <w:r>
                <w:rPr>
                  <w:color w:val="0000ff"/>
                  <w:sz w:val="24"/>
                </w:rPr>
                <w:t xml:space="preserve">N 71-ЗРХ</w:t>
              </w:r>
            </w:hyperlink>
            <w:r>
              <w:rPr>
                <w:color w:val="392c69"/>
                <w:sz w:val="24"/>
              </w:rPr>
              <w:t xml:space="preserve">, от 30.10.2018 </w:t>
            </w:r>
            <w:hyperlink r:id="rId14" w:tooltip="Закон Республики Хакасия от 30.10.2018 N 58-ЗРХ &quot;О внесении изменений в отдельные законодательные акты Республики Хакасия в целях сохранения мер социальной поддержки женщин, достигших возраста 55 лет, и мужчин, достигших возраста 60 лет&quot; (принят ВС РХ 17.10.2018) {КонсультантПлюс}" w:history="0">
              <w:r>
                <w:rPr>
                  <w:color w:val="0000ff"/>
                  <w:sz w:val="24"/>
                </w:rPr>
                <w:t xml:space="preserve">N 58-ЗРХ</w:t>
              </w:r>
            </w:hyperlink>
            <w:r>
              <w:rPr>
                <w:color w:val="392c69"/>
                <w:sz w:val="24"/>
              </w:rPr>
              <w:t xml:space="preserve">, от 07.02.2023 </w:t>
            </w:r>
            <w:hyperlink r:id="rId15" w:tooltip="Закон Республики Хакасия от 07.02.2023 N 10-ЗРХ &quot;О внесении изменений в статьи 2 и 3 Закона Республики Хакасия &quot;О мерах социальной поддержки отдельных категорий граждан по оплате проезда на транспорте общего пользования&quot; (принят ВС РХ 25.01.2023) {КонсультантПлюс}" w:history="0">
              <w:r>
                <w:rPr>
                  <w:color w:val="0000ff"/>
                  <w:sz w:val="24"/>
                </w:rPr>
                <w:t xml:space="preserve">N 10-ЗРХ</w:t>
              </w:r>
            </w:hyperlink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14.07.2023 </w:t>
            </w:r>
            <w:hyperlink r:id="rId16" w:tooltip="Закон Республики Хакасия от 14.07.2023 N 59-ЗРХ &quot;О внесении изменений в отдельные законодательные акты Республики Хакасия по вопросам предоставления мер социальной поддержки отдельным категориям ветеранов&quot; (принят ВС РХ 05.07.2023) {КонсультантПлюс}" w:history="0">
              <w:r>
                <w:rPr>
                  <w:color w:val="0000ff"/>
                  <w:sz w:val="24"/>
                </w:rPr>
                <w:t xml:space="preserve">N 59-ЗРХ</w:t>
              </w:r>
            </w:hyperlink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1. Предмет правового регулирования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устанавливает меры социальной поддержки по оплате проезда на транспорте общего пользования (кроме такси) для отдельных категорий граждан, указанных в </w:t>
      </w:r>
      <w:hyperlink w:tooltip="Статья 2. Категории граждан, которым предоставляется право на меры социальной поддержки по оплате проезда на транспорте общего пользования (кроме такси)" w:anchor="P24" w:history="0">
        <w:r>
          <w:rPr>
            <w:color w:val="0000ff"/>
            <w:sz w:val="24"/>
          </w:rPr>
          <w:t xml:space="preserve">статье 2</w:t>
        </w:r>
      </w:hyperlink>
      <w:r>
        <w:rPr>
          <w:sz w:val="24"/>
        </w:rPr>
        <w:t xml:space="preserve"> настоящего Закона.</w:t>
      </w:r>
    </w:p>
    <w:p>
      <w:pPr>
        <w:pStyle w:val="0"/>
        <w:jc w:val="both"/>
      </w:pPr>
      <w:r>
        <w:rPr>
          <w:sz w:val="24"/>
        </w:rPr>
      </w:r>
    </w:p>
    <w:bookmarkStart w:id="24" w:name="P24"/>
    <w:bookmarkEnd w:id="24"/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2. Категории граждан, которым предоставляется право на меры социальной поддержки по оплате проезда на транспорте общего пользования (кроме такси)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настоящим Законом меры социальной поддержки по оплате проезда на транспорте общего пользования (кроме такси) предоставляются следующим категориям граждан: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женщинам, достигшим возраста 55 лет, и мужчинам, достигшим возраста 60 лет, не имеющим права на данную меру социальной поддержки в соответствии с федеральным законодательством и законодательством Республики Хакасия;</w:t>
      </w:r>
    </w:p>
    <w:p>
      <w:pPr>
        <w:pStyle w:val="0"/>
        <w:jc w:val="both"/>
      </w:pPr>
      <w:r>
        <w:rPr>
          <w:sz w:val="24"/>
        </w:rPr>
        <w:t xml:space="preserve">(в ред. Законов Республики Хакасия от 14.07.2015 </w:t>
      </w:r>
      <w:hyperlink r:id="rId17" w:tooltip="Закон Республики Хакасия от 14.07.2015 N 71-ЗРХ &quot;О внесении изменений в отдельные законодательные акты Республики Хакасия&quot; (принят ВС РХ 01.07.2015) {КонсультантПлюс}" w:history="0">
        <w:r>
          <w:rPr>
            <w:color w:val="0000ff"/>
            <w:sz w:val="24"/>
          </w:rPr>
          <w:t xml:space="preserve">N 71-ЗРХ</w:t>
        </w:r>
      </w:hyperlink>
      <w:r>
        <w:rPr>
          <w:sz w:val="24"/>
        </w:rPr>
        <w:t xml:space="preserve">, от 30.10.2018 </w:t>
      </w:r>
      <w:hyperlink r:id="rId18" w:tooltip="Закон Республики Хакасия от 30.10.2018 N 58-ЗРХ &quot;О внесении изменений в отдельные законодательные акты Республики Хакасия в целях сохранения мер социальной поддержки женщин, достигших возраста 55 лет, и мужчин, достигших возраста 60 лет&quot; (принят ВС РХ 17.10.2018) {КонсультантПлюс}" w:history="0">
        <w:r>
          <w:rPr>
            <w:color w:val="0000ff"/>
            <w:sz w:val="24"/>
          </w:rPr>
          <w:t xml:space="preserve">N 58-ЗРХ</w:t>
        </w:r>
      </w:hyperlink>
      <w:r>
        <w:rPr>
          <w:sz w:val="24"/>
        </w:rPr>
        <w:t xml:space="preserve">)</w:t>
      </w:r>
    </w:p>
    <w:bookmarkStart w:id="29" w:name="P29"/>
    <w:bookmarkEnd w:id="29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инвалидам Великой Отечественной войны и инвалидам боевых действий;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участникам Великой Отечественной войны;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лицам, награжденным знаком "Жителю блокадного Ленинграда";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4.1) лицам, награжденным знаком "Житель осажденного Севастополя";</w:t>
      </w:r>
    </w:p>
    <w:p>
      <w:pPr>
        <w:pStyle w:val="0"/>
        <w:jc w:val="both"/>
      </w:pPr>
      <w:r>
        <w:rPr>
          <w:sz w:val="24"/>
        </w:rPr>
        <w:t xml:space="preserve">(п. 4.1 введен </w:t>
      </w:r>
      <w:hyperlink r:id="rId19" w:tooltip="Закон Республики Хакасия от 07.02.2023 N 10-ЗРХ &quot;О внесении изменений в статьи 2 и 3 Закона Республики Хакасия &quot;О мерах социальной поддержки отдельных категорий граждан по оплате проезда на транспорте общего пользования&quot; (принят ВС РХ 25.01.2023)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Республики Хакасия от 07.02.2023 N 10-ЗРХ)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4.2) лицам, награжденным знаком "Житель осажденного Сталинграда";</w:t>
      </w:r>
    </w:p>
    <w:p>
      <w:pPr>
        <w:pStyle w:val="0"/>
        <w:jc w:val="both"/>
      </w:pPr>
      <w:r>
        <w:rPr>
          <w:sz w:val="24"/>
        </w:rPr>
        <w:t xml:space="preserve">(п. 4.2 введен </w:t>
      </w:r>
      <w:hyperlink r:id="rId20" w:tooltip="Закон Республики Хакасия от 14.07.2023 N 59-ЗРХ &quot;О внесении изменений в отдельные законодательные акты Республики Хакасия по вопросам предоставления мер социальной поддержки отдельным категориям ветеранов&quot; (принят ВС РХ 05.07.2023)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Республики Хакасия от 14.07.2023 N 59-ЗРХ)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ветеранам боевых действий;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членам семей погибших (умерших) инвалидов войны, участников Великой Отечественной войны, ветеранов боевых действий;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гражданам, подвергшимся воздействию радиации вследствие катастрофы на Чернобыльской АЭС, и приравненным к ним категориям граждан;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гражданам, подвергшимся радиационному воздействию вследствие ядерных испытаний на Семипалатинском полигоне;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инвалидам;</w:t>
      </w:r>
    </w:p>
    <w:bookmarkStart w:id="42" w:name="P42"/>
    <w:bookmarkEnd w:id="42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11) детям-инвалидам и одному из лиц, сопровождающих ребенка-инвалида.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3. Меры социальной поддержки по оплате проезда на транспорте общего пользования (кроме такси)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Лицам, указанным в </w:t>
      </w:r>
      <w:hyperlink w:tooltip="Статья 2. Категории граждан, которым предоставляется право на меры социальной поддержки по оплате проезда на транспорте общего пользования (кроме такси)" w:anchor="P24" w:history="0">
        <w:r>
          <w:rPr>
            <w:color w:val="0000ff"/>
            <w:sz w:val="24"/>
          </w:rPr>
          <w:t xml:space="preserve">статье 2</w:t>
        </w:r>
      </w:hyperlink>
      <w:r>
        <w:rPr>
          <w:sz w:val="24"/>
        </w:rPr>
        <w:t xml:space="preserve"> настоящего Закона, предоставляется мера социальной поддержки по бесплатному проезду на всех видах транспорта общего пользования (кроме такси), осуществляющего перевозки по маршрутам в границах населенных пунктов Республики Хакасия.</w:t>
      </w:r>
    </w:p>
    <w:p>
      <w:pPr>
        <w:pStyle w:val="0"/>
        <w:jc w:val="both"/>
      </w:pPr>
      <w:r>
        <w:rPr>
          <w:sz w:val="24"/>
        </w:rPr>
        <w:t xml:space="preserve">(часть 1 в ред. </w:t>
      </w:r>
      <w:hyperlink r:id="rId21" w:tooltip="Закон Республики Хакасия от 07.02.2023 N 10-ЗРХ &quot;О внесении изменений в статьи 2 и 3 Закона Республики Хакасия &quot;О мерах социальной поддержки отдельных категорий граждан по оплате проезда на транспорте общего пользования&quot; (принят ВС РХ 25.01.2023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07.02.2023 N 10-ЗРХ)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Лицам, указанным в </w:t>
      </w:r>
      <w:hyperlink w:tooltip="2) инвалидам Великой Отечественной войны и инвалидам боевых действий;" w:anchor="P29" w:history="0">
        <w:r>
          <w:rPr>
            <w:color w:val="0000ff"/>
            <w:sz w:val="24"/>
          </w:rPr>
          <w:t xml:space="preserve">пунктах 2</w:t>
        </w:r>
      </w:hyperlink>
      <w:r>
        <w:rPr>
          <w:sz w:val="24"/>
        </w:rPr>
        <w:t xml:space="preserve"> - </w:t>
      </w:r>
      <w:hyperlink w:tooltip="11) детям-инвалидам и одному из лиц, сопровождающих ребенка-инвалида." w:anchor="P42" w:history="0">
        <w:r>
          <w:rPr>
            <w:color w:val="0000ff"/>
            <w:sz w:val="24"/>
          </w:rPr>
          <w:t xml:space="preserve">11 статьи 2</w:t>
        </w:r>
      </w:hyperlink>
      <w:r>
        <w:rPr>
          <w:sz w:val="24"/>
        </w:rPr>
        <w:t xml:space="preserve"> настоящего Закона, предоставляется мера социальной поддержки по оплате в размере 50 процентов стоимости проезда на автомобильном транспорте общего пользования (кроме такси) пригородного сообщения в пределах территории Республики Хакасия.</w:t>
      </w:r>
    </w:p>
    <w:p>
      <w:pPr>
        <w:pStyle w:val="0"/>
        <w:jc w:val="both"/>
      </w:pPr>
      <w:r>
        <w:rPr>
          <w:sz w:val="24"/>
        </w:rPr>
        <w:t xml:space="preserve">(часть 2 в ред. </w:t>
      </w:r>
      <w:hyperlink r:id="rId22" w:tooltip="Закон Республики Хакасия от 07.02.2023 N 10-ЗРХ &quot;О внесении изменений в статьи 2 и 3 Закона Республики Хакасия &quot;О мерах социальной поддержки отдельных категорий граждан по оплате проезда на транспорте общего пользования&quot; (принят ВС РХ 25.01.2023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07.02.2023 N 10-ЗРХ)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При наличии у гражданина права на получение одной и той же меры социальной поддержки по нескольким основаниям мера социальной поддержки предоставляется по одному из оснований по выбору гражданина, за исключением случаев, предусмотренных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4. Порядок предоставления мер социальной поддержки по оплате проезда на транспорте общего пользования (кроме такси)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Порядок предоставления мер социальной поддержки по оплате проезда на транспорте общего пользования (кроме такси) устанавливается Правительством Республики Хакасия.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5. Расходные обязательства по предоставлению мер социальной поддержки по оплате проезда на транспорте общего пользования (кроме такси)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Меры социальной поддержки по оплате проезда на транспорте общего пользования (кроме такси), устанавливаемые настоящим Законом, являются расходным обязательством Республики Хакасия.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Порядок финансирования расходов, связанных с реализацией настоящего Закона, и возмещения указанных расходов перевозчикам, осуществляющим перевозку граждан, имеющих право на меры социальной поддержки по оплате проезда на транспорте общего пользования (кроме такси), устанавливается Правительством Республики Хакасия.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6. Вступление в силу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Республики Хакасия -</w:t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Республики Хакасия</w:t>
      </w:r>
    </w:p>
    <w:p>
      <w:pPr>
        <w:pStyle w:val="0"/>
        <w:jc w:val="right"/>
      </w:pPr>
      <w:r>
        <w:rPr>
          <w:sz w:val="24"/>
        </w:rPr>
        <w:t xml:space="preserve">В.М.ЗИМИН</w:t>
      </w:r>
    </w:p>
    <w:p>
      <w:pPr>
        <w:pStyle w:val="0"/>
      </w:pPr>
      <w:r>
        <w:rPr>
          <w:sz w:val="24"/>
        </w:rPr>
        <w:t xml:space="preserve">Абакан</w:t>
      </w:r>
    </w:p>
    <w:p>
      <w:pPr>
        <w:pStyle w:val="0"/>
        <w:spacing w:before="240"/>
      </w:pPr>
      <w:r>
        <w:rPr>
          <w:sz w:val="24"/>
        </w:rPr>
        <w:t xml:space="preserve">30 сентября 2011 года</w:t>
      </w:r>
    </w:p>
    <w:p>
      <w:pPr>
        <w:pStyle w:val="0"/>
        <w:spacing w:before="240"/>
      </w:pPr>
      <w:r>
        <w:rPr>
          <w:sz w:val="24"/>
        </w:rPr>
        <w:t xml:space="preserve">N 72-ЗРХ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Республики Хакасия от 30.09.2011 N 72-ЗРХ</w:t>
            <w:br/>
            <w:t xml:space="preserve">(ред. от 14.07.2023)</w:t>
            <w:br/>
            <w:t xml:space="preserve">"О мерах социальной поддержки отдельных категорий г...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05.09.2025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Республики Хакасия от 30.09.2011 N 72-ЗРХ</w:t>
            <w:br/>
            <w:t xml:space="preserve">(ред. от 14.07.2023)</w:t>
            <w:br/>
            <w:t xml:space="preserve">"О мерах социальной поддержки отдельных категорий г...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05.09.2025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188&amp;n=57501&amp;date=05.09.2025&amp;dst=100047&amp;field=134" TargetMode="External"/><Relationship Id="rId14" Type="http://schemas.openxmlformats.org/officeDocument/2006/relationships/hyperlink" Target="https://login.consultant.ru/link/?req=doc&amp;base=RLAW188&amp;n=75960&amp;date=05.09.2025&amp;dst=100025&amp;field=134" TargetMode="External"/><Relationship Id="rId15" Type="http://schemas.openxmlformats.org/officeDocument/2006/relationships/hyperlink" Target="https://login.consultant.ru/link/?req=doc&amp;base=RLAW188&amp;n=101575&amp;date=05.09.2025&amp;dst=100007&amp;field=134" TargetMode="External"/><Relationship Id="rId16" Type="http://schemas.openxmlformats.org/officeDocument/2006/relationships/hyperlink" Target="https://login.consultant.ru/link/?req=doc&amp;base=RLAW188&amp;n=104326&amp;date=05.09.2025&amp;dst=100009&amp;field=134" TargetMode="External"/><Relationship Id="rId17" Type="http://schemas.openxmlformats.org/officeDocument/2006/relationships/hyperlink" Target="https://login.consultant.ru/link/?req=doc&amp;base=RLAW188&amp;n=57501&amp;date=05.09.2025&amp;dst=100047&amp;field=134" TargetMode="External"/><Relationship Id="rId18" Type="http://schemas.openxmlformats.org/officeDocument/2006/relationships/hyperlink" Target="https://login.consultant.ru/link/?req=doc&amp;base=RLAW188&amp;n=75960&amp;date=05.09.2025&amp;dst=100025&amp;field=134" TargetMode="External"/><Relationship Id="rId19" Type="http://schemas.openxmlformats.org/officeDocument/2006/relationships/hyperlink" Target="https://login.consultant.ru/link/?req=doc&amp;base=RLAW188&amp;n=101575&amp;date=05.09.2025&amp;dst=100008&amp;field=134" TargetMode="External"/><Relationship Id="rId20" Type="http://schemas.openxmlformats.org/officeDocument/2006/relationships/hyperlink" Target="https://login.consultant.ru/link/?req=doc&amp;base=RLAW188&amp;n=104326&amp;date=05.09.2025&amp;dst=100009&amp;field=134" TargetMode="External"/><Relationship Id="rId21" Type="http://schemas.openxmlformats.org/officeDocument/2006/relationships/hyperlink" Target="https://login.consultant.ru/link/?req=doc&amp;base=RLAW188&amp;n=101575&amp;date=05.09.2025&amp;dst=100010&amp;field=134" TargetMode="External"/><Relationship Id="rId22" Type="http://schemas.openxmlformats.org/officeDocument/2006/relationships/hyperlink" Target="https://login.consultant.ru/link/?req=doc&amp;base=RLAW188&amp;n=101575&amp;date=05.09.2025&amp;dst=100012&amp;field=134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Хакасия от 30.09.2011 N 72-ЗРХ
(ред. от 14.07.2023)
"О мерах социальной поддержки отдельных категорий граждан по оплате проезда на транспорте общего пользования"
(принят ВС РХ 21.09.2011)</dc:title>
  <cp:lastModifiedBy>t105-9</cp:lastModifiedBy>
  <dcterms:created xsi:type="dcterms:W3CDTF">2025-09-05T08:59:05Z</dcterms:created>
</cp:coreProperties>
</file>