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32"/>
              </w:rPr>
              <w:t xml:space="preserve">Постановление Правительства Республики Хакасия от 28.06.2023 N 518</w:t>
              <w:br/>
              <w:t xml:space="preserve">(ред. от 24.07.2025)</w:t>
              <w:br/>
              <w:t xml:space="preserve">"О направлении средств из резервного фонда Республики Хакасия, выделении средств из резервного фонда Правительства Республики Хакасия и об утверждении Порядка предоставления единовременной денежной выплаты военнослужащим, проходящим военную службу по контракту в Вооруженных Силах Российской Федерации, войсках национальной гвардии Российской Федерации"</w:t>
              <w:br/>
              <w:t xml:space="preserve">(вместе с "Порядком предоставления единовременной денежной выплаты военнослужащим, имеющим судимость или совершившим преступление, заключившим в период с 01.08.2024 по 31.12.2024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соответствии с пунктом 5.1 статьи 34 Федерального закона от 28.03.1998 N 53-ФЗ "О воинской обязанности и военной службе")</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05.09.2025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ПРАВИТЕЛЬСТВО РЕСПУБЛИКИ ХАКАСИЯ</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28 июня 2023 г. N 518</w:t>
      </w:r>
    </w:p>
    <w:p>
      <w:pPr>
        <w:pStyle w:val="2"/>
        <w:jc w:val="both"/>
      </w:pPr>
      <w:r>
        <w:rPr>
          <w:sz w:val="24"/>
        </w:rPr>
      </w:r>
    </w:p>
    <w:p>
      <w:pPr>
        <w:pStyle w:val="2"/>
        <w:jc w:val="center"/>
      </w:pPr>
      <w:r>
        <w:rPr>
          <w:sz w:val="24"/>
        </w:rPr>
        <w:t xml:space="preserve">О НАПРАВЛЕНИИ СРЕДСТВ ИЗ РЕЗЕРВНОГО ФОНДА</w:t>
      </w:r>
    </w:p>
    <w:p>
      <w:pPr>
        <w:pStyle w:val="2"/>
        <w:jc w:val="center"/>
      </w:pPr>
      <w:r>
        <w:rPr>
          <w:sz w:val="24"/>
        </w:rPr>
        <w:t xml:space="preserve">РЕСПУБЛИКИ ХАКАСИЯ, ВЫДЕЛЕНИИ СРЕДСТВ ИЗ РЕЗЕРВНОГО ФОНДА</w:t>
      </w:r>
    </w:p>
    <w:p>
      <w:pPr>
        <w:pStyle w:val="2"/>
        <w:jc w:val="center"/>
      </w:pPr>
      <w:r>
        <w:rPr>
          <w:sz w:val="24"/>
        </w:rPr>
        <w:t xml:space="preserve">ПРАВИТЕЛЬСТВА РЕСПУБЛИКИ ХАКАСИЯ И ОБ УТВЕРЖДЕНИИ ПОРЯДКА</w:t>
      </w:r>
    </w:p>
    <w:p>
      <w:pPr>
        <w:pStyle w:val="2"/>
        <w:jc w:val="center"/>
      </w:pPr>
      <w:r>
        <w:rPr>
          <w:sz w:val="24"/>
        </w:rPr>
        <w:t xml:space="preserve">ПРЕДОСТАВЛЕНИЯ ЕДИНОВРЕМЕННОЙ ДЕНЕЖНОЙ ВЫПЛАТЫ</w:t>
      </w:r>
    </w:p>
    <w:p>
      <w:pPr>
        <w:pStyle w:val="2"/>
        <w:jc w:val="center"/>
      </w:pPr>
      <w:r>
        <w:rPr>
          <w:sz w:val="24"/>
        </w:rPr>
        <w:t xml:space="preserve">ВОЕННОСЛУЖАЩИМ, ПРОХОДЯЩИМ ВОЕННУЮ СЛУЖБУ ПО КОНТРАКТУ</w:t>
      </w:r>
    </w:p>
    <w:p>
      <w:pPr>
        <w:pStyle w:val="2"/>
        <w:jc w:val="center"/>
      </w:pPr>
      <w:r>
        <w:rPr>
          <w:sz w:val="24"/>
        </w:rPr>
        <w:t xml:space="preserve">В ВООРУЖЕННЫХ СИЛАХ РОССИЙСКОЙ ФЕДЕРАЦИИ, ВОЙСКАХ</w:t>
      </w:r>
    </w:p>
    <w:p>
      <w:pPr>
        <w:pStyle w:val="2"/>
        <w:jc w:val="center"/>
      </w:pPr>
      <w:r>
        <w:rPr>
          <w:sz w:val="24"/>
        </w:rPr>
        <w:t xml:space="preserve">НАЦИОНАЛЬНОЙ ГВАРДИИ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Республики Хакасия</w:t>
            </w:r>
          </w:p>
          <w:p>
            <w:pPr>
              <w:pStyle w:val="0"/>
              <w:jc w:val="center"/>
            </w:pPr>
            <w:r>
              <w:rPr>
                <w:color w:val="392c69"/>
                <w:sz w:val="24"/>
              </w:rPr>
              <w:t xml:space="preserve">от 25.08.2023 </w:t>
            </w:r>
            <w:hyperlink r:id="rId13" w:tooltip="Постановление Правительства Республики Хакасия от 25.08.2023 N 648 &quot;О внесении изменений в постановление Правительства Республики Хакасия от 28.06.2023 N 518 &quot;О направлении средств из резервного фонда Республики Хакасия, выделении средств из резервного фонда Правительства Республики Хакасия и об утверждении Порядка предоставления единовременной денежной выплаты гражданам Российской Федерации, проживающим на территории Республики Хакасия и заключившим контракт с Министерством обороны Российской Федерации о п {КонсультантПлюс}" w:history="0">
              <w:r>
                <w:rPr>
                  <w:color w:val="0000ff"/>
                  <w:sz w:val="24"/>
                </w:rPr>
                <w:t xml:space="preserve">N 648</w:t>
              </w:r>
            </w:hyperlink>
            <w:r>
              <w:rPr>
                <w:color w:val="392c69"/>
                <w:sz w:val="24"/>
              </w:rPr>
              <w:t xml:space="preserve">, от 29.08.2023 </w:t>
            </w:r>
            <w:hyperlink r:id="rId14" w:tooltip="Постановление Правительства Республики Хакасия от 29.08.2023 N 662 &quot;О внесении изменения в пункт 1 постановления Правительства Республики Хакасия от 28.06.2023 N 518 &quot;О направлении средств из резервного фонда Республики Хакасия, выделении средств из резервного фонда Правительства Республики Хакасия и об утверждении Порядка предоставления 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в Вооруженных {КонсультантПлюс}" w:history="0">
              <w:r>
                <w:rPr>
                  <w:color w:val="0000ff"/>
                  <w:sz w:val="24"/>
                </w:rPr>
                <w:t xml:space="preserve">N 662</w:t>
              </w:r>
            </w:hyperlink>
            <w:r>
              <w:rPr>
                <w:color w:val="392c69"/>
                <w:sz w:val="24"/>
              </w:rPr>
              <w:t xml:space="preserve">, от 17.11.2023 </w:t>
            </w:r>
            <w:hyperlink r:id="rId15" w:tooltip="Постановление Правительства Республики Хакасия от 17.11.2023 N 891 &quot;О внесении изменений в Порядок предоставления 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в Вооруженных Силах Российской Федерации, утвержденный постановлением Правительства Республики Хакасия от 28.06.2023 N 518&quot; {КонсультантПлюс}" w:history="0">
              <w:r>
                <w:rPr>
                  <w:color w:val="0000ff"/>
                  <w:sz w:val="24"/>
                </w:rPr>
                <w:t xml:space="preserve">N 891</w:t>
              </w:r>
            </w:hyperlink>
            <w:r>
              <w:rPr>
                <w:color w:val="392c69"/>
                <w:sz w:val="24"/>
              </w:rPr>
              <w:t xml:space="preserve">,</w:t>
            </w:r>
          </w:p>
          <w:p>
            <w:pPr>
              <w:pStyle w:val="0"/>
              <w:jc w:val="center"/>
            </w:pPr>
            <w:r>
              <w:rPr>
                <w:color w:val="392c69"/>
                <w:sz w:val="24"/>
              </w:rPr>
              <w:t xml:space="preserve">от 13.02.2024 </w:t>
            </w:r>
            <w:hyperlink r:id="rId16" w:tooltip="Постановление Правительства Республики Хакасия от 13.02.2024 N 103 &quot;О внесении изменений в постановление Правительства Республики Хакасия от 28.06.2023 N 518 &quot;О направлении средств из резервного фонда Республики Хакасия, выделении средств из резервного фонда Правительства Республики Хакасия и об утверждении Порядка предоставления 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в Вооруженных Силах Р {КонсультантПлюс}" w:history="0">
              <w:r>
                <w:rPr>
                  <w:color w:val="0000ff"/>
                  <w:sz w:val="24"/>
                </w:rPr>
                <w:t xml:space="preserve">N 103</w:t>
              </w:r>
            </w:hyperlink>
            <w:r>
              <w:rPr>
                <w:color w:val="392c69"/>
                <w:sz w:val="24"/>
              </w:rPr>
              <w:t xml:space="preserve">, от 30.08.2024 </w:t>
            </w:r>
            <w:hyperlink r:id="rId17" w:tooltip="Постановление Правительства Республики Хакасия от 30.08.2024 N 502 &quot;О внесении изменений в Порядок предоставления 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в Вооруженных Силах Российской Федерации, утвержденный постановлением Правительства Республики Хакасия от 28.06.2023 N 518&quot; {КонсультантПлюс}" w:history="0">
              <w:r>
                <w:rPr>
                  <w:color w:val="0000ff"/>
                  <w:sz w:val="24"/>
                </w:rPr>
                <w:t xml:space="preserve">N 502</w:t>
              </w:r>
            </w:hyperlink>
            <w:r>
              <w:rPr>
                <w:color w:val="392c69"/>
                <w:sz w:val="24"/>
              </w:rPr>
              <w:t xml:space="preserve">, от 25.09.2024 </w:t>
            </w:r>
            <w:hyperlink r:id="rId18" w:tooltip="Постановление Правительства Республики Хакасия от 25.09.2024 N 572 &quot;О внесении изменений в Порядок предоставления 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в Вооруженных Силах Российской Федерации, утвержденный постановлением Правительства Республики Хакасия от 28.06.2023 N 518&quot; {КонсультантПлюс}" w:history="0">
              <w:r>
                <w:rPr>
                  <w:color w:val="0000ff"/>
                  <w:sz w:val="24"/>
                </w:rPr>
                <w:t xml:space="preserve">N 572</w:t>
              </w:r>
            </w:hyperlink>
            <w:r>
              <w:rPr>
                <w:color w:val="392c69"/>
                <w:sz w:val="24"/>
              </w:rPr>
              <w:t xml:space="preserve">,</w:t>
            </w:r>
          </w:p>
          <w:p>
            <w:pPr>
              <w:pStyle w:val="0"/>
              <w:jc w:val="center"/>
            </w:pPr>
            <w:r>
              <w:rPr>
                <w:color w:val="392c69"/>
                <w:sz w:val="24"/>
              </w:rPr>
              <w:t xml:space="preserve">от 29.11.2024 </w:t>
            </w:r>
            <w:hyperlink r:id="rId19" w:tooltip="Постановление Правительства Республики Хакасия от 29.11.2024 N 713 &quot;О внесении изменений в Порядок предоставления 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в Вооруженных Силах Российской Федерации, утвержденный постановлением Правительства Республики Хакасия от 28.06.2023 N 518&quot; {КонсультантПлюс}" w:history="0">
              <w:r>
                <w:rPr>
                  <w:color w:val="0000ff"/>
                  <w:sz w:val="24"/>
                </w:rPr>
                <w:t xml:space="preserve">N 713</w:t>
              </w:r>
            </w:hyperlink>
            <w:r>
              <w:rPr>
                <w:color w:val="392c69"/>
                <w:sz w:val="24"/>
              </w:rPr>
              <w:t xml:space="preserve">, от 24.01.2025 </w:t>
            </w:r>
            <w:hyperlink r:id="rId20" w:tooltip="Постановление Правительства Республики Хакасия от 24.01.2025 N 24 (ред. от 18.06.2025) &quot;О внесении изменений в постановление Правительства Республики Хакасия от 28.06.2023 N 518 &quot;О направлении средств из резервного фонда Республики Хакасия, выделении средств из резервного фонда Правительства Республики Хакасия и об утверждении Порядка предоставления 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в {КонсультантПлюс}" w:history="0">
              <w:r>
                <w:rPr>
                  <w:color w:val="0000ff"/>
                  <w:sz w:val="24"/>
                </w:rPr>
                <w:t xml:space="preserve">N 24</w:t>
              </w:r>
            </w:hyperlink>
            <w:r>
              <w:rPr>
                <w:color w:val="392c69"/>
                <w:sz w:val="24"/>
              </w:rPr>
              <w:t xml:space="preserve">, от 18.06.2025 </w:t>
            </w:r>
            <w:hyperlink r:id="rId21" w:tooltip="Постановление Правительства Республики Хакасия от 18.06.2025 N 332 &quot;О внесении изменений в отдельные постановления Правительства Республики Хакасия&quot; {КонсультантПлюс}" w:history="0">
              <w:r>
                <w:rPr>
                  <w:color w:val="0000ff"/>
                  <w:sz w:val="24"/>
                </w:rPr>
                <w:t xml:space="preserve">N 332</w:t>
              </w:r>
            </w:hyperlink>
            <w:r>
              <w:rPr>
                <w:color w:val="392c69"/>
                <w:sz w:val="24"/>
              </w:rPr>
              <w:t xml:space="preserve">,</w:t>
            </w:r>
          </w:p>
          <w:p>
            <w:pPr>
              <w:pStyle w:val="0"/>
              <w:jc w:val="center"/>
            </w:pPr>
            <w:r>
              <w:rPr>
                <w:color w:val="392c69"/>
                <w:sz w:val="24"/>
              </w:rPr>
              <w:t xml:space="preserve">от 24.07.2025 </w:t>
            </w:r>
            <w:hyperlink r:id="rId22" w:tooltip="Постановление Правительства Республики Хакасия от 24.07.2025 N 390 &quot;О внесении изменения в пункт 3 приложения 1 к постановлению Правительства Республики Хакасия от 28.06.2023 N 518 &quot;О направлении средств из резервного фонда Республики Хакасия, выделении средств из резервного фонда Правительства Республики Хакасия и об утверждении Порядка предоставления единовременной денежной выплаты военнослужащим, проходящим военную службу по контракту в Вооруженных Силах Российской Федерации, войсках национальной гвардии {КонсультантПлюс}" w:history="0">
              <w:r>
                <w:rPr>
                  <w:color w:val="0000ff"/>
                  <w:sz w:val="24"/>
                </w:rPr>
                <w:t xml:space="preserve">N 390</w:t>
              </w:r>
            </w:hyperlink>
            <w:r>
              <w:rPr>
                <w:color w:val="392c69"/>
                <w:sz w:val="24"/>
              </w:rPr>
              <w:t xml:space="preserve">,</w:t>
            </w:r>
          </w:p>
          <w:p>
            <w:pPr>
              <w:pStyle w:val="0"/>
              <w:jc w:val="center"/>
            </w:pPr>
            <w:r>
              <w:rPr>
                <w:color w:val="392c69"/>
                <w:sz w:val="24"/>
              </w:rPr>
              <w:t xml:space="preserve">с изм., внесенными </w:t>
            </w:r>
            <w:hyperlink r:id="rId23" w:tooltip="Решение Верховного суда Республики Хакасия от 24.12.2024 по делу N 3а-96/2024 (УИД 19OS0000-01-2024-000235-42) &lt;О признании частично недействующими абзаца второго пункта 3 и абзаца первого пункта 10 Порядка предоставления 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в Вооруженных Силах Российской Федерации, утв. Постановлением Правительства Республики Хакасия от 28.06.2023 N 518 (ред. от 29.11.2 {КонсультантПлюс}" w:history="0">
              <w:r>
                <w:rPr>
                  <w:color w:val="0000ff"/>
                  <w:sz w:val="24"/>
                </w:rPr>
                <w:t xml:space="preserve">решением</w:t>
              </w:r>
            </w:hyperlink>
            <w:r>
              <w:rPr>
                <w:color w:val="392c69"/>
                <w:sz w:val="24"/>
              </w:rPr>
              <w:t xml:space="preserve"> Верховного суда Республики Хакасия</w:t>
            </w:r>
          </w:p>
          <w:p>
            <w:pPr>
              <w:pStyle w:val="0"/>
              <w:jc w:val="center"/>
            </w:pPr>
            <w:r>
              <w:rPr>
                <w:color w:val="392c69"/>
                <w:sz w:val="24"/>
              </w:rPr>
              <w:t xml:space="preserve">от 24.12.2024 N 3а-96/2024)</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В соответствии со </w:t>
      </w:r>
      <w:hyperlink r:id="rId24" w:tooltip="&quot;Бюджетный кодекс Российской Федерации&quot; от 31.07.1998 N 145-ФЗ (ред. от 31.07.2025) {КонсультантПлюс}" w:history="0">
        <w:r>
          <w:rPr>
            <w:color w:val="0000ff"/>
            <w:sz w:val="24"/>
          </w:rPr>
          <w:t xml:space="preserve">статьями 81</w:t>
        </w:r>
      </w:hyperlink>
      <w:r>
        <w:rPr>
          <w:sz w:val="24"/>
        </w:rPr>
        <w:t xml:space="preserve">, </w:t>
      </w:r>
      <w:hyperlink r:id="rId25" w:tooltip="&quot;Бюджетный кодекс Российской Федерации&quot; от 31.07.1998 N 145-ФЗ (ред. от 31.07.2025) {КонсультантПлюс}" w:history="0">
        <w:r>
          <w:rPr>
            <w:color w:val="0000ff"/>
            <w:sz w:val="24"/>
          </w:rPr>
          <w:t xml:space="preserve">81.1</w:t>
        </w:r>
      </w:hyperlink>
      <w:r>
        <w:rPr>
          <w:sz w:val="24"/>
        </w:rPr>
        <w:t xml:space="preserve"> Бюджетного кодекса Российской Федерации, </w:t>
      </w:r>
      <w:hyperlink r:id="rId26" w:tooltip="Постановление Правительства Республики Хакасия от 27.02.2008 N 47 (ред. от 14.02.2025) &quot;Об утверждении Положения о порядке использования бюджетных ассигнований резервного фонда Правительства Республики Хакасия&quot; {КонсультантПлюс}" w:history="0">
        <w:r>
          <w:rPr>
            <w:color w:val="0000ff"/>
            <w:sz w:val="24"/>
          </w:rPr>
          <w:t xml:space="preserve">постановлением</w:t>
        </w:r>
      </w:hyperlink>
      <w:r>
        <w:rPr>
          <w:sz w:val="24"/>
        </w:rPr>
        <w:t xml:space="preserve"> Правительства Республики Хакасия от 27.02.2008 N 47 "Об утверждении Положения о порядке использования бюджетных ассигнований резервного фонда Правительства Республики Хакасия" и в соответствии с </w:t>
      </w:r>
      <w:hyperlink r:id="rId27" w:tooltip="Указ Президента РФ от 31.07.2024 N 644 (ред. от 26.12.2024) &quot;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quot; {КонсультантПлюс}" w:history="0">
        <w:r>
          <w:rPr>
            <w:color w:val="0000ff"/>
            <w:sz w:val="24"/>
          </w:rPr>
          <w:t xml:space="preserve">Указом</w:t>
        </w:r>
      </w:hyperlink>
      <w:r>
        <w:rPr>
          <w:sz w:val="24"/>
        </w:rPr>
        <w:t xml:space="preserve"> Президента Российской Федерации от 31.07.2024 N 644 "О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 (с последующими изменениями) Правительство Республики Хакасия постановляет:</w:t>
      </w:r>
    </w:p>
    <w:p>
      <w:pPr>
        <w:pStyle w:val="0"/>
        <w:jc w:val="both"/>
      </w:pPr>
      <w:r>
        <w:rPr>
          <w:sz w:val="24"/>
        </w:rPr>
        <w:t xml:space="preserve">(в ред. </w:t>
      </w:r>
      <w:hyperlink r:id="rId28" w:tooltip="Постановление Правительства Республики Хакасия от 24.01.2025 N 24 (ред. от 18.06.2025) &quot;О внесении изменений в постановление Правительства Республики Хакасия от 28.06.2023 N 518 &quot;О направлении средств из резервного фонда Республики Хакасия, выделении средств из резервного фонда Правительства Республики Хакасия и об утверждении Порядка предоставления 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в {КонсультантПлюс}" w:history="0">
        <w:r>
          <w:rPr>
            <w:color w:val="0000ff"/>
            <w:sz w:val="24"/>
          </w:rPr>
          <w:t xml:space="preserve">Постановления</w:t>
        </w:r>
      </w:hyperlink>
      <w:r>
        <w:rPr>
          <w:sz w:val="24"/>
        </w:rPr>
        <w:t xml:space="preserve"> Правительства Республики Хакасия от 24.01.2025 N 24)</w:t>
      </w:r>
    </w:p>
    <w:p>
      <w:pPr>
        <w:pStyle w:val="0"/>
        <w:jc w:val="both"/>
      </w:pPr>
      <w:r>
        <w:rPr>
          <w:sz w:val="24"/>
        </w:rPr>
      </w:r>
    </w:p>
    <w:p>
      <w:pPr>
        <w:pStyle w:val="0"/>
        <w:ind w:firstLine="540"/>
        <w:jc w:val="both"/>
      </w:pPr>
      <w:r>
        <w:rPr>
          <w:sz w:val="24"/>
        </w:rPr>
        <w:t xml:space="preserve">1. Министерству финансов Республики Хакасия (Тугужеков И.А.):</w:t>
      </w:r>
    </w:p>
    <w:p>
      <w:pPr>
        <w:pStyle w:val="0"/>
        <w:spacing w:before="240"/>
        <w:ind w:firstLine="540"/>
        <w:jc w:val="both"/>
      </w:pPr>
      <w:r>
        <w:rPr>
          <w:sz w:val="24"/>
        </w:rPr>
        <w:t xml:space="preserve">1) направить из резервного фонда Республики Хакасия 35000000,00 (тридцать пять миллионов) рублей на увеличение размера резервного фонда Правительства Республики Хакасия;</w:t>
      </w:r>
    </w:p>
    <w:p>
      <w:pPr>
        <w:pStyle w:val="0"/>
        <w:jc w:val="both"/>
      </w:pPr>
      <w:r>
        <w:rPr>
          <w:sz w:val="24"/>
        </w:rPr>
        <w:t xml:space="preserve">(в ред. </w:t>
      </w:r>
      <w:hyperlink r:id="rId29" w:tooltip="Постановление Правительства Республики Хакасия от 29.08.2023 N 662 &quot;О внесении изменения в пункт 1 постановления Правительства Республики Хакасия от 28.06.2023 N 518 &quot;О направлении средств из резервного фонда Республики Хакасия, выделении средств из резервного фонда Правительства Республики Хакасия и об утверждении Порядка предоставления 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в Вооруженных {КонсультантПлюс}" w:history="0">
        <w:r>
          <w:rPr>
            <w:color w:val="0000ff"/>
            <w:sz w:val="24"/>
          </w:rPr>
          <w:t xml:space="preserve">Постановления</w:t>
        </w:r>
      </w:hyperlink>
      <w:r>
        <w:rPr>
          <w:sz w:val="24"/>
        </w:rPr>
        <w:t xml:space="preserve"> Правительства Республики Хакасия от 29.08.2023 N 662)</w:t>
      </w:r>
    </w:p>
    <w:p>
      <w:pPr>
        <w:pStyle w:val="0"/>
        <w:spacing w:before="240"/>
        <w:ind w:firstLine="540"/>
        <w:jc w:val="both"/>
      </w:pPr>
      <w:r>
        <w:rPr>
          <w:sz w:val="24"/>
        </w:rPr>
        <w:t xml:space="preserve">2) выделить из резервного фонда Правительства Республики Хакасия Министерству труда и социальной защиты Республики Хакасия 35000000,00 (тридцать пять миллионов) рублей для осуществления единовременных денежных выплат гражданам Российской Федерации, заключившим контракт с Министерством обороны Российской Федерации о прохождении военной службы в Вооруженных Силах Российской Федерации.</w:t>
      </w:r>
    </w:p>
    <w:p>
      <w:pPr>
        <w:pStyle w:val="0"/>
        <w:jc w:val="both"/>
      </w:pPr>
      <w:r>
        <w:rPr>
          <w:sz w:val="24"/>
        </w:rPr>
        <w:t xml:space="preserve">(в ред. Постановлений Правительства Республики Хакасия от 25.08.2023 </w:t>
      </w:r>
      <w:hyperlink r:id="rId30" w:tooltip="Постановление Правительства Республики Хакасия от 25.08.2023 N 648 &quot;О внесении изменений в постановление Правительства Республики Хакасия от 28.06.2023 N 518 &quot;О направлении средств из резервного фонда Республики Хакасия, выделении средств из резервного фонда Правительства Республики Хакасия и об утверждении Порядка предоставления единовременной денежной выплаты гражданам Российской Федерации, проживающим на территории Республики Хакасия и заключившим контракт с Министерством обороны Российской Федерации о п {КонсультантПлюс}" w:history="0">
        <w:r>
          <w:rPr>
            <w:color w:val="0000ff"/>
            <w:sz w:val="24"/>
          </w:rPr>
          <w:t xml:space="preserve">N 648</w:t>
        </w:r>
      </w:hyperlink>
      <w:r>
        <w:rPr>
          <w:sz w:val="24"/>
        </w:rPr>
        <w:t xml:space="preserve">, от 29.08.2023 </w:t>
      </w:r>
      <w:hyperlink r:id="rId31" w:tooltip="Постановление Правительства Республики Хакасия от 29.08.2023 N 662 &quot;О внесении изменения в пункт 1 постановления Правительства Республики Хакасия от 28.06.2023 N 518 &quot;О направлении средств из резервного фонда Республики Хакасия, выделении средств из резервного фонда Правительства Республики Хакасия и об утверждении Порядка предоставления 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в Вооруженных {КонсультантПлюс}" w:history="0">
        <w:r>
          <w:rPr>
            <w:color w:val="0000ff"/>
            <w:sz w:val="24"/>
          </w:rPr>
          <w:t xml:space="preserve">N 662</w:t>
        </w:r>
      </w:hyperlink>
      <w:r>
        <w:rPr>
          <w:sz w:val="24"/>
        </w:rPr>
        <w:t xml:space="preserve">)</w:t>
      </w:r>
    </w:p>
    <w:p>
      <w:pPr>
        <w:pStyle w:val="0"/>
        <w:spacing w:before="240"/>
        <w:ind w:firstLine="540"/>
        <w:jc w:val="both"/>
      </w:pPr>
      <w:r>
        <w:rPr>
          <w:sz w:val="24"/>
        </w:rPr>
        <w:t xml:space="preserve">2. Утвердить </w:t>
      </w:r>
      <w:hyperlink w:tooltip="ПОРЯДОК" w:anchor="P65" w:history="0">
        <w:r>
          <w:rPr>
            <w:color w:val="0000ff"/>
            <w:sz w:val="24"/>
          </w:rPr>
          <w:t xml:space="preserve">Порядок</w:t>
        </w:r>
      </w:hyperlink>
      <w:r>
        <w:rPr>
          <w:sz w:val="24"/>
        </w:rPr>
        <w:t xml:space="preserve"> предоставления единовременной денежной выплаты военнослужащим, проходящим военную службу по контракту в Вооруженных Силах Российской Федерации, войсках национальной гвардии Российской Федерации (приложение 1).</w:t>
      </w:r>
    </w:p>
    <w:p>
      <w:pPr>
        <w:pStyle w:val="0"/>
        <w:jc w:val="both"/>
      </w:pPr>
      <w:r>
        <w:rPr>
          <w:sz w:val="24"/>
        </w:rPr>
        <w:t xml:space="preserve">(в ред. Постановлений Правительства Республики Хакасия от 24.01.2025 </w:t>
      </w:r>
      <w:hyperlink r:id="rId32" w:tooltip="Постановление Правительства Республики Хакасия от 24.01.2025 N 24 (ред. от 18.06.2025) &quot;О внесении изменений в постановление Правительства Республики Хакасия от 28.06.2023 N 518 &quot;О направлении средств из резервного фонда Республики Хакасия, выделении средств из резервного фонда Правительства Республики Хакасия и об утверждении Порядка предоставления 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в {КонсультантПлюс}" w:history="0">
        <w:r>
          <w:rPr>
            <w:color w:val="0000ff"/>
            <w:sz w:val="24"/>
          </w:rPr>
          <w:t xml:space="preserve">N 24</w:t>
        </w:r>
      </w:hyperlink>
      <w:r>
        <w:rPr>
          <w:sz w:val="24"/>
        </w:rPr>
        <w:t xml:space="preserve">, от 18.06.2025 </w:t>
      </w:r>
      <w:hyperlink r:id="rId33" w:tooltip="Постановление Правительства Республики Хакасия от 18.06.2025 N 332 &quot;О внесении изменений в отдельные постановления Правительства Республики Хакасия&quot; {КонсультантПлюс}" w:history="0">
        <w:r>
          <w:rPr>
            <w:color w:val="0000ff"/>
            <w:sz w:val="24"/>
          </w:rPr>
          <w:t xml:space="preserve">N 332</w:t>
        </w:r>
      </w:hyperlink>
      <w:r>
        <w:rPr>
          <w:sz w:val="24"/>
        </w:rPr>
        <w:t xml:space="preserve">)</w:t>
      </w:r>
    </w:p>
    <w:p>
      <w:pPr>
        <w:pStyle w:val="0"/>
        <w:spacing w:before="240"/>
        <w:ind w:firstLine="540"/>
        <w:jc w:val="both"/>
      </w:pPr>
      <w:r>
        <w:rPr>
          <w:sz w:val="24"/>
        </w:rPr>
        <w:t xml:space="preserve">2.1. Утвердить </w:t>
      </w:r>
      <w:hyperlink w:tooltip="ПОРЯДОК" w:anchor="P167" w:history="0">
        <w:r>
          <w:rPr>
            <w:color w:val="0000ff"/>
            <w:sz w:val="24"/>
          </w:rPr>
          <w:t xml:space="preserve">Порядок</w:t>
        </w:r>
      </w:hyperlink>
      <w:r>
        <w:rPr>
          <w:sz w:val="24"/>
        </w:rPr>
        <w:t xml:space="preserve"> предоставления единовременной денежной выплаты военнослужащим, имеющим судимость или совершившим преступление, заключившим в период с 01.08.2024 по 31.12.2024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соответствии с </w:t>
      </w:r>
      <w:hyperlink r:id="rId34" w:tooltip="Федеральный закон от 28.03.1998 N 53-ФЗ (ред. от 07.07.2025) &quot;О воинской обязанности и военной службе&quot; {КонсультантПлюс}" w:history="0">
        <w:r>
          <w:rPr>
            <w:color w:val="0000ff"/>
            <w:sz w:val="24"/>
          </w:rPr>
          <w:t xml:space="preserve">пунктом 5.1 статьи 34</w:t>
        </w:r>
      </w:hyperlink>
      <w:r>
        <w:rPr>
          <w:sz w:val="24"/>
        </w:rPr>
        <w:t xml:space="preserve"> Федерального закона от 28.03.1998 N 53-ФЗ "О воинской обязанности и военной службе" (приложение 2).</w:t>
      </w:r>
    </w:p>
    <w:p>
      <w:pPr>
        <w:pStyle w:val="0"/>
        <w:jc w:val="both"/>
      </w:pPr>
      <w:r>
        <w:rPr>
          <w:sz w:val="24"/>
        </w:rPr>
        <w:t xml:space="preserve">(п. 2.1 введен </w:t>
      </w:r>
      <w:hyperlink r:id="rId35" w:tooltip="Постановление Правительства Республики Хакасия от 18.06.2025 N 332 &quot;О внесении изменений в отдельные постановления Правительства Республики Хакасия&quot; {КонсультантПлюс}" w:history="0">
        <w:r>
          <w:rPr>
            <w:color w:val="0000ff"/>
            <w:sz w:val="24"/>
          </w:rPr>
          <w:t xml:space="preserve">Постановлением</w:t>
        </w:r>
      </w:hyperlink>
      <w:r>
        <w:rPr>
          <w:sz w:val="24"/>
        </w:rPr>
        <w:t xml:space="preserve"> Правительства Республики Хакасия от 18.06.2025 N 332)</w:t>
      </w:r>
    </w:p>
    <w:p>
      <w:pPr>
        <w:pStyle w:val="0"/>
        <w:spacing w:before="240"/>
        <w:ind w:firstLine="540"/>
        <w:jc w:val="both"/>
      </w:pPr>
      <w:r>
        <w:rPr>
          <w:sz w:val="24"/>
        </w:rPr>
        <w:t xml:space="preserve">3. Рекомендовать пункту отбора на военную службу по контракту (3 разряда) г. Абакан, Военному комиссариату Республики Хакасия, Управлению Федеральной службы войск национальной гвардии Российской Федерации по Республике Хакасия представлять в Министерство труда и социальной защиты Республики Хакасия сведения, необходимые для предоставления единовременной денежной выплаты военнослужащим, проходящим военную службу по контракту в Вооруженных Силах Российской Федерации, войсках национальной гвардии Российской Федерации.</w:t>
      </w:r>
    </w:p>
    <w:p>
      <w:pPr>
        <w:pStyle w:val="0"/>
        <w:jc w:val="both"/>
      </w:pPr>
      <w:r>
        <w:rPr>
          <w:sz w:val="24"/>
        </w:rPr>
        <w:t xml:space="preserve">(п. 3 в ред. </w:t>
      </w:r>
      <w:hyperlink r:id="rId36" w:tooltip="Постановление Правительства Республики Хакасия от 24.01.2025 N 24 (ред. от 18.06.2025) &quot;О внесении изменений в постановление Правительства Республики Хакасия от 28.06.2023 N 518 &quot;О направлении средств из резервного фонда Республики Хакасия, выделении средств из резервного фонда Правительства Республики Хакасия и об утверждении Порядка предоставления 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в {КонсультантПлюс}" w:history="0">
        <w:r>
          <w:rPr>
            <w:color w:val="0000ff"/>
            <w:sz w:val="24"/>
          </w:rPr>
          <w:t xml:space="preserve">Постановления</w:t>
        </w:r>
      </w:hyperlink>
      <w:r>
        <w:rPr>
          <w:sz w:val="24"/>
        </w:rPr>
        <w:t xml:space="preserve"> Правительства Республики Хакасия от 24.01.2025 N 24)</w:t>
      </w:r>
    </w:p>
    <w:p>
      <w:pPr>
        <w:pStyle w:val="0"/>
        <w:spacing w:before="240"/>
        <w:ind w:firstLine="540"/>
        <w:jc w:val="both"/>
      </w:pPr>
      <w:r>
        <w:rPr>
          <w:sz w:val="24"/>
        </w:rPr>
        <w:t xml:space="preserve">4. Министерству труда и социальной защиты Республики Хакасия (Раменская Т.Н.) обеспечить целевое расходование выделенных средств.</w:t>
      </w:r>
    </w:p>
    <w:p>
      <w:pPr>
        <w:pStyle w:val="0"/>
        <w:spacing w:before="240"/>
        <w:ind w:firstLine="540"/>
        <w:jc w:val="both"/>
      </w:pPr>
      <w:r>
        <w:rPr>
          <w:sz w:val="24"/>
        </w:rPr>
        <w:t xml:space="preserve">5. Настоящее постановление распространяется на правоотношения, возникшие с 01.01.2023.</w:t>
      </w:r>
    </w:p>
    <w:p>
      <w:pPr>
        <w:pStyle w:val="0"/>
        <w:jc w:val="both"/>
      </w:pPr>
      <w:r>
        <w:rPr>
          <w:sz w:val="24"/>
        </w:rPr>
      </w:r>
    </w:p>
    <w:p>
      <w:pPr>
        <w:pStyle w:val="0"/>
        <w:jc w:val="right"/>
      </w:pPr>
      <w:r>
        <w:rPr>
          <w:sz w:val="24"/>
        </w:rPr>
        <w:t xml:space="preserve">Глава Республики Хакасия -</w:t>
      </w:r>
    </w:p>
    <w:p>
      <w:pPr>
        <w:pStyle w:val="0"/>
        <w:jc w:val="right"/>
      </w:pPr>
      <w:r>
        <w:rPr>
          <w:sz w:val="24"/>
        </w:rPr>
        <w:t xml:space="preserve">Председатель Правительства</w:t>
      </w:r>
    </w:p>
    <w:p>
      <w:pPr>
        <w:pStyle w:val="0"/>
        <w:jc w:val="right"/>
      </w:pPr>
      <w:r>
        <w:rPr>
          <w:sz w:val="24"/>
        </w:rPr>
        <w:t xml:space="preserve">Республики Хакасия</w:t>
      </w:r>
    </w:p>
    <w:p>
      <w:pPr>
        <w:pStyle w:val="0"/>
        <w:jc w:val="right"/>
      </w:pPr>
      <w:r>
        <w:rPr>
          <w:sz w:val="24"/>
        </w:rPr>
        <w:t xml:space="preserve">В.КОНОВАЛОВ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1</w:t>
      </w:r>
    </w:p>
    <w:p>
      <w:pPr>
        <w:pStyle w:val="0"/>
        <w:jc w:val="both"/>
      </w:pPr>
      <w:r>
        <w:rPr>
          <w:sz w:val="24"/>
        </w:rPr>
      </w:r>
    </w:p>
    <w:p>
      <w:pPr>
        <w:pStyle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Республики Хакасия</w:t>
      </w:r>
    </w:p>
    <w:p>
      <w:pPr>
        <w:pStyle w:val="0"/>
        <w:jc w:val="right"/>
      </w:pPr>
      <w:r>
        <w:rPr>
          <w:sz w:val="24"/>
        </w:rPr>
        <w:t xml:space="preserve">"О направлении средств</w:t>
      </w:r>
    </w:p>
    <w:p>
      <w:pPr>
        <w:pStyle w:val="0"/>
        <w:jc w:val="right"/>
      </w:pPr>
      <w:r>
        <w:rPr>
          <w:sz w:val="24"/>
        </w:rPr>
        <w:t xml:space="preserve">из резервного фонда Республики Хакасия,</w:t>
      </w:r>
    </w:p>
    <w:p>
      <w:pPr>
        <w:pStyle w:val="0"/>
        <w:jc w:val="right"/>
      </w:pPr>
      <w:r>
        <w:rPr>
          <w:sz w:val="24"/>
        </w:rPr>
        <w:t xml:space="preserve">выделении средств из резервного</w:t>
      </w:r>
    </w:p>
    <w:p>
      <w:pPr>
        <w:pStyle w:val="0"/>
        <w:jc w:val="right"/>
      </w:pPr>
      <w:r>
        <w:rPr>
          <w:sz w:val="24"/>
        </w:rPr>
        <w:t xml:space="preserve">фонда Правительства Республики Хакасия</w:t>
      </w:r>
    </w:p>
    <w:p>
      <w:pPr>
        <w:pStyle w:val="0"/>
        <w:jc w:val="right"/>
      </w:pPr>
      <w:r>
        <w:rPr>
          <w:sz w:val="24"/>
        </w:rPr>
        <w:t xml:space="preserve">и об утверждении Порядка</w:t>
      </w:r>
    </w:p>
    <w:p>
      <w:pPr>
        <w:pStyle w:val="0"/>
        <w:jc w:val="right"/>
      </w:pPr>
      <w:r>
        <w:rPr>
          <w:sz w:val="24"/>
        </w:rPr>
        <w:t xml:space="preserve">предоставления единовременной денежной</w:t>
      </w:r>
    </w:p>
    <w:p>
      <w:pPr>
        <w:pStyle w:val="0"/>
        <w:jc w:val="right"/>
      </w:pPr>
      <w:r>
        <w:rPr>
          <w:sz w:val="24"/>
        </w:rPr>
        <w:t xml:space="preserve">выплаты военнослужащим, проходящим</w:t>
      </w:r>
    </w:p>
    <w:p>
      <w:pPr>
        <w:pStyle w:val="0"/>
        <w:jc w:val="right"/>
      </w:pPr>
      <w:r>
        <w:rPr>
          <w:sz w:val="24"/>
        </w:rPr>
        <w:t xml:space="preserve">военную службу по контракту</w:t>
      </w:r>
    </w:p>
    <w:p>
      <w:pPr>
        <w:pStyle w:val="0"/>
        <w:jc w:val="right"/>
      </w:pPr>
      <w:r>
        <w:rPr>
          <w:sz w:val="24"/>
        </w:rPr>
        <w:t xml:space="preserve">в Вооруженных Силах Российской Федерации,</w:t>
      </w:r>
    </w:p>
    <w:p>
      <w:pPr>
        <w:pStyle w:val="0"/>
        <w:jc w:val="right"/>
      </w:pPr>
      <w:r>
        <w:rPr>
          <w:sz w:val="24"/>
        </w:rPr>
        <w:t xml:space="preserve">войсках национальной гвардии</w:t>
      </w:r>
    </w:p>
    <w:p>
      <w:pPr>
        <w:pStyle w:val="0"/>
        <w:jc w:val="right"/>
      </w:pPr>
      <w:r>
        <w:rPr>
          <w:sz w:val="24"/>
        </w:rPr>
        <w:t xml:space="preserve">Российской Федерации"</w:t>
      </w:r>
    </w:p>
    <w:p>
      <w:pPr>
        <w:pStyle w:val="0"/>
        <w:jc w:val="both"/>
      </w:pPr>
      <w:r>
        <w:rPr>
          <w:sz w:val="24"/>
        </w:rPr>
      </w:r>
    </w:p>
    <w:bookmarkStart w:id="65" w:name="P65"/>
    <w:bookmarkEnd w:id="65"/>
    <w:p>
      <w:pPr>
        <w:pStyle w:val="2"/>
        <w:jc w:val="center"/>
      </w:pPr>
      <w:r>
        <w:rPr>
          <w:sz w:val="24"/>
        </w:rPr>
        <w:t xml:space="preserve">ПОРЯДОК</w:t>
      </w:r>
    </w:p>
    <w:p>
      <w:pPr>
        <w:pStyle w:val="2"/>
        <w:jc w:val="center"/>
      </w:pPr>
      <w:r>
        <w:rPr>
          <w:sz w:val="24"/>
        </w:rPr>
        <w:t xml:space="preserve">ПРЕДОСТАВЛЕНИЯ ЕДИНОВРЕМЕННОЙ ДЕНЕЖНОЙ ВЫПЛАТЫ</w:t>
      </w:r>
    </w:p>
    <w:p>
      <w:pPr>
        <w:pStyle w:val="2"/>
        <w:jc w:val="center"/>
      </w:pPr>
      <w:r>
        <w:rPr>
          <w:sz w:val="24"/>
        </w:rPr>
        <w:t xml:space="preserve">ВОЕННОСЛУЖАЩИМ, ПРОХОДЯЩИМ ВОЕННУЮ СЛУЖБУ ПО КОНТРАКТУ</w:t>
      </w:r>
    </w:p>
    <w:p>
      <w:pPr>
        <w:pStyle w:val="2"/>
        <w:jc w:val="center"/>
      </w:pPr>
      <w:r>
        <w:rPr>
          <w:sz w:val="24"/>
        </w:rPr>
        <w:t xml:space="preserve">В ВООРУЖЕННЫХ СИЛАХ РОССИЙСКОЙ ФЕДЕРАЦИИ, ВОЙСКАХ</w:t>
      </w:r>
    </w:p>
    <w:p>
      <w:pPr>
        <w:pStyle w:val="2"/>
        <w:jc w:val="center"/>
      </w:pPr>
      <w:r>
        <w:rPr>
          <w:sz w:val="24"/>
        </w:rPr>
        <w:t xml:space="preserve">НАЦИОНАЛЬНОЙ ГВАРДИИ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Республики Хакасия</w:t>
            </w:r>
          </w:p>
          <w:p>
            <w:pPr>
              <w:pStyle w:val="0"/>
              <w:jc w:val="center"/>
            </w:pPr>
            <w:r>
              <w:rPr>
                <w:color w:val="392c69"/>
                <w:sz w:val="24"/>
              </w:rPr>
              <w:t xml:space="preserve">от 24.01.2025 </w:t>
            </w:r>
            <w:hyperlink r:id="rId37" w:tooltip="Постановление Правительства Республики Хакасия от 24.01.2025 N 24 (ред. от 18.06.2025) &quot;О внесении изменений в постановление Правительства Республики Хакасия от 28.06.2023 N 518 &quot;О направлении средств из резервного фонда Республики Хакасия, выделении средств из резервного фонда Правительства Республики Хакасия и об утверждении Порядка предоставления 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в {КонсультантПлюс}" w:history="0">
              <w:r>
                <w:rPr>
                  <w:color w:val="0000ff"/>
                  <w:sz w:val="24"/>
                </w:rPr>
                <w:t xml:space="preserve">N 24</w:t>
              </w:r>
            </w:hyperlink>
            <w:r>
              <w:rPr>
                <w:color w:val="392c69"/>
                <w:sz w:val="24"/>
              </w:rPr>
              <w:t xml:space="preserve">, от 18.06.2025 </w:t>
            </w:r>
            <w:hyperlink r:id="rId38" w:tooltip="Постановление Правительства Республики Хакасия от 18.06.2025 N 332 &quot;О внесении изменений в отдельные постановления Правительства Республики Хакасия&quot; {КонсультантПлюс}" w:history="0">
              <w:r>
                <w:rPr>
                  <w:color w:val="0000ff"/>
                  <w:sz w:val="24"/>
                </w:rPr>
                <w:t xml:space="preserve">N 332</w:t>
              </w:r>
            </w:hyperlink>
            <w:r>
              <w:rPr>
                <w:color w:val="392c69"/>
                <w:sz w:val="24"/>
              </w:rPr>
              <w:t xml:space="preserve">, от 24.07.2025 </w:t>
            </w:r>
            <w:hyperlink r:id="rId39" w:tooltip="Постановление Правительства Республики Хакасия от 24.07.2025 N 390 &quot;О внесении изменения в пункт 3 приложения 1 к постановлению Правительства Республики Хакасия от 28.06.2023 N 518 &quot;О направлении средств из резервного фонда Республики Хакасия, выделении средств из резервного фонда Правительства Республики Хакасия и об утверждении Порядка предоставления единовременной денежной выплаты военнослужащим, проходящим военную службу по контракту в Вооруженных Силах Российской Федерации, войсках национальной гвардии {КонсультантПлюс}" w:history="0">
              <w:r>
                <w:rPr>
                  <w:color w:val="0000ff"/>
                  <w:sz w:val="24"/>
                </w:rPr>
                <w:t xml:space="preserve">N 390</w:t>
              </w:r>
            </w:hyperlink>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Настоящий Порядок разработан в соответствии с </w:t>
      </w:r>
      <w:hyperlink r:id="rId40" w:tooltip="Указ Президента РФ от 31.07.2024 N 644 (ред. от 26.12.2024) &quot;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quot; {КонсультантПлюс}" w:history="0">
        <w:r>
          <w:rPr>
            <w:color w:val="0000ff"/>
            <w:sz w:val="24"/>
          </w:rPr>
          <w:t xml:space="preserve">Указом</w:t>
        </w:r>
      </w:hyperlink>
      <w:r>
        <w:rPr>
          <w:sz w:val="24"/>
        </w:rPr>
        <w:t xml:space="preserve"> Президента Российской Федерации от 31.07.2024 N 644 "О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 (с последующими изменениями) и устанавливает порядок предоставления единовременной денежной выплаты гражданам и иностранным гражданам, заключившим в период с 01.01.2025 контракт о прохождении военной службы в Вооруженных Силах Российской Федерации,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соответственно - военнослужащие, контракт, выплата):</w:t>
      </w:r>
    </w:p>
    <w:p>
      <w:pPr>
        <w:pStyle w:val="0"/>
        <w:spacing w:before="240"/>
        <w:ind w:firstLine="540"/>
        <w:jc w:val="both"/>
      </w:pPr>
      <w:r>
        <w:rPr>
          <w:sz w:val="24"/>
        </w:rPr>
        <w:t xml:space="preserve">для военнослужащих, заключивших контракт с Министерством обороны Российской Федерации о прохождении военной службы в Вооруженных Силах Российской Федерации в пункте отбора на военную службу по контракту (3 разряда) г. Абакан, Военном комиссариате Республики Хакасия, за исключением военнослужащих, которые на день заключения контракта о прохождении военной службы в Вооруженных Силах Российской Федерации отбывали наказание в виде лишения свободы;</w:t>
      </w:r>
    </w:p>
    <w:bookmarkStart w:id="76" w:name="P76"/>
    <w:bookmarkEnd w:id="76"/>
    <w:p>
      <w:pPr>
        <w:pStyle w:val="0"/>
        <w:spacing w:before="240"/>
        <w:ind w:firstLine="540"/>
        <w:jc w:val="both"/>
      </w:pPr>
      <w:r>
        <w:rPr>
          <w:sz w:val="24"/>
        </w:rPr>
        <w:t xml:space="preserve">для военнослужащих, поступивших на военную службу по призыву в Вооруженные Силы Российской Федерации или призванных на военную службу по мобилизации в Вооруженные Силы Российской Федерации на территории Республики Хакасия и заключивших контракт в войсковых частях, дислоцированных на территории Российской Федерации;</w:t>
      </w:r>
    </w:p>
    <w:bookmarkStart w:id="77" w:name="P77"/>
    <w:bookmarkEnd w:id="77"/>
    <w:p>
      <w:pPr>
        <w:pStyle w:val="0"/>
        <w:spacing w:before="240"/>
        <w:ind w:firstLine="540"/>
        <w:jc w:val="both"/>
      </w:pPr>
      <w:r>
        <w:rPr>
          <w:sz w:val="24"/>
        </w:rPr>
        <w:t xml:space="preserve">для военнослужащих, заключивших контракт о прохождении военной службы в войсках национальной гвардии Российской Федерации в Управлении Федеральной службы войск национальной гвардии Российской Федерации по Республике Хакасия.</w:t>
      </w:r>
    </w:p>
    <w:p>
      <w:pPr>
        <w:pStyle w:val="0"/>
        <w:spacing w:before="240"/>
        <w:ind w:firstLine="540"/>
        <w:jc w:val="both"/>
      </w:pPr>
      <w:r>
        <w:rPr>
          <w:sz w:val="24"/>
        </w:rPr>
        <w:t xml:space="preserve">2. Правом на получение выплаты обладают военнослужащие, заключившие контракт с Министерством обороны Российской Федерации о прохождении военной службы в Вооруженных Силах Российской Федерации в пункте отбора на военную службу по контракту (3 разряда) г. Абакан, Военном комиссариате Республики Хакасия и войсковых частях, дислоцированных на территории Российской Федерации в случае, установленном </w:t>
      </w:r>
      <w:hyperlink w:tooltip="для военнослужащих, поступивших на военную службу по призыву в Вооруженные Силы Российской Федерации или призванных на военную службу по мобилизации в Вооруженные Силы Российской Федерации на территории Республики Хакасия и заключивших контракт в войсковых частях, дислоцированных на территории Российской Федерации;" w:anchor="P76" w:history="0">
        <w:r>
          <w:rPr>
            <w:color w:val="0000ff"/>
            <w:sz w:val="24"/>
          </w:rPr>
          <w:t xml:space="preserve">абзацем третьим пункта 1</w:t>
        </w:r>
      </w:hyperlink>
      <w:r>
        <w:rPr>
          <w:sz w:val="24"/>
        </w:rPr>
        <w:t xml:space="preserve"> настоящего Порядка, а также заключившие в Управлении Федеральной службы войск национальной гвардии Российской Федерации по Республике Хакасия контракт о прохождении военной службы в войсках национальной гвардии Российской Федерации в случае, установленном </w:t>
      </w:r>
      <w:hyperlink w:tooltip="для военнослужащих, заключивших контракт о прохождении военной службы в войсках национальной гвардии Российской Федерации в Управлении Федеральной службы войск национальной гвардии Российской Федерации по Республике Хакасия." w:anchor="P77" w:history="0">
        <w:r>
          <w:rPr>
            <w:color w:val="0000ff"/>
            <w:sz w:val="24"/>
          </w:rPr>
          <w:t xml:space="preserve">абзацем четвертым пункта 1</w:t>
        </w:r>
      </w:hyperlink>
      <w:r>
        <w:rPr>
          <w:sz w:val="24"/>
        </w:rPr>
        <w:t xml:space="preserve"> настоящего Порядка.</w:t>
      </w:r>
    </w:p>
    <w:p>
      <w:pPr>
        <w:pStyle w:val="0"/>
        <w:spacing w:before="240"/>
        <w:ind w:firstLine="540"/>
        <w:jc w:val="both"/>
      </w:pPr>
      <w:r>
        <w:rPr>
          <w:sz w:val="24"/>
        </w:rPr>
        <w:t xml:space="preserve">3. Выплата предоставляется однократно вне зависимости от количества заключенных контрактов о прохождении военной службы в размере 650000 (шестьсот пятьдесят тысяч) рублей.</w:t>
      </w:r>
    </w:p>
    <w:p>
      <w:pPr>
        <w:pStyle w:val="0"/>
        <w:jc w:val="both"/>
      </w:pPr>
      <w:r>
        <w:rPr>
          <w:sz w:val="24"/>
        </w:rPr>
        <w:t xml:space="preserve">(в ред. </w:t>
      </w:r>
      <w:hyperlink r:id="rId41" w:tooltip="Постановление Правительства Республики Хакасия от 24.07.2025 N 390 &quot;О внесении изменения в пункт 3 приложения 1 к постановлению Правительства Республики Хакасия от 28.06.2023 N 518 &quot;О направлении средств из резервного фонда Республики Хакасия, выделении средств из резервного фонда Правительства Республики Хакасия и об утверждении Порядка предоставления единовременной денежной выплаты военнослужащим, проходящим военную службу по контракту в Вооруженных Силах Российской Федерации, войсках национальной гвардии {КонсультантПлюс}" w:history="0">
        <w:r>
          <w:rPr>
            <w:color w:val="0000ff"/>
            <w:sz w:val="24"/>
          </w:rPr>
          <w:t xml:space="preserve">Постановления</w:t>
        </w:r>
      </w:hyperlink>
      <w:r>
        <w:rPr>
          <w:sz w:val="24"/>
        </w:rPr>
        <w:t xml:space="preserve"> Правительства Республики Хакасия от 24.07.2025 N 390)</w:t>
      </w:r>
    </w:p>
    <w:p>
      <w:pPr>
        <w:pStyle w:val="0"/>
        <w:spacing w:before="240"/>
        <w:ind w:firstLine="540"/>
        <w:jc w:val="both"/>
      </w:pPr>
      <w:r>
        <w:rPr>
          <w:sz w:val="24"/>
        </w:rPr>
        <w:t xml:space="preserve">4. Выплата предоставляется военнослужащим Государственным казенным учреждением Республики Хакасия "Управление социальной поддержки населения" (далее - уполномоченное учреждение) в беззаявительном порядке на основании </w:t>
      </w:r>
      <w:hyperlink w:tooltip="СПИСОК" w:anchor="P104" w:history="0">
        <w:r>
          <w:rPr>
            <w:color w:val="0000ff"/>
            <w:sz w:val="24"/>
          </w:rPr>
          <w:t xml:space="preserve">списка</w:t>
        </w:r>
      </w:hyperlink>
      <w:r>
        <w:rPr>
          <w:sz w:val="24"/>
        </w:rPr>
        <w:t xml:space="preserve"> военнослужащих, форма которого установлена приложением к настоящему Порядку (далее - список военнослужащих), предоставленного пунктом отбора на военную службу по контракту (3 разряда) г. Абакан, Военным комиссариатом Республики Хакасия, Управлением Федеральной службы войск национальной гвардии Российской Федерации по Республике Хакасия в уполномоченное учреждение.</w:t>
      </w:r>
    </w:p>
    <w:p>
      <w:pPr>
        <w:pStyle w:val="0"/>
        <w:spacing w:before="240"/>
        <w:ind w:firstLine="540"/>
        <w:jc w:val="both"/>
      </w:pPr>
      <w:r>
        <w:rPr>
          <w:sz w:val="24"/>
        </w:rPr>
        <w:t xml:space="preserve">5. Взаимодействие уполномоченного учреждения с пунктом отбора на военную службу по контракту (3 разряда) г. Абакан, Военным комиссариатом Республики Хакасия, Управлением Федеральной службы войск национальной гвардии Российской Федерации по Республике Хакасия осуществляется в соответствии с заключенными между ними соглашениями о взаимодействии.</w:t>
      </w:r>
    </w:p>
    <w:p>
      <w:pPr>
        <w:pStyle w:val="0"/>
        <w:spacing w:before="240"/>
        <w:ind w:firstLine="540"/>
        <w:jc w:val="both"/>
      </w:pPr>
      <w:r>
        <w:rPr>
          <w:sz w:val="24"/>
        </w:rPr>
        <w:t xml:space="preserve">6. Перечисление уполномоченным учреждением денежных средств военнослужащему производится на его счет, открытый в российских кредитных организациях, в течение 60 рабочих дней со дня поступления списков военнослужащих в уполномоченное учреждение.</w:t>
      </w:r>
    </w:p>
    <w:p>
      <w:pPr>
        <w:pStyle w:val="0"/>
        <w:spacing w:before="240"/>
        <w:ind w:firstLine="540"/>
        <w:jc w:val="both"/>
      </w:pPr>
      <w:r>
        <w:rPr>
          <w:sz w:val="24"/>
        </w:rPr>
        <w:t xml:space="preserve">7. Выплата осуществляется за счет средств резервного фонда Правительства Республики Хакасия и в порядке, установленном Правительством Республики Хакасия для его использования.</w:t>
      </w:r>
    </w:p>
    <w:p>
      <w:pPr>
        <w:pStyle w:val="0"/>
        <w:spacing w:before="240"/>
        <w:ind w:firstLine="540"/>
        <w:jc w:val="both"/>
      </w:pPr>
      <w:r>
        <w:rPr>
          <w:sz w:val="24"/>
        </w:rPr>
        <w:t xml:space="preserve">8. Расходы, связанные с перечислением выплаты, осуществляются за счет средств республиканского бюджета Республики Хакасия, направленных на оплату почтовых и банковских услуг организаций по перечислению получателям мер социальной поддержки.</w:t>
      </w:r>
    </w:p>
    <w:p>
      <w:pPr>
        <w:pStyle w:val="0"/>
        <w:spacing w:before="240"/>
        <w:ind w:firstLine="540"/>
        <w:jc w:val="both"/>
      </w:pPr>
      <w:r>
        <w:rPr>
          <w:sz w:val="24"/>
        </w:rPr>
        <w:t xml:space="preserve">9. Выплата, установленная настоящим Порядком, не учитывается при определении права на получение иных выплат и при предоставлении мер социальной поддержки, предусмотренных нормативными правовыми актами Республики Хакасия.</w:t>
      </w:r>
    </w:p>
    <w:p>
      <w:pPr>
        <w:pStyle w:val="0"/>
        <w:spacing w:before="240"/>
        <w:ind w:firstLine="540"/>
        <w:jc w:val="both"/>
      </w:pPr>
      <w:r>
        <w:rPr>
          <w:sz w:val="24"/>
        </w:rPr>
        <w:t xml:space="preserve">10. При увольнении военнослужащих с военной службы ранее срока, установленного контрактом, по основаниям, предусмотренным </w:t>
      </w:r>
      <w:hyperlink r:id="rId42" w:tooltip="Федеральный закон от 28.03.1998 N 53-ФЗ (ред. от 07.07.2025) &quot;О воинской обязанности и военной службе&quot; {КонсультантПлюс}" w:history="0">
        <w:r>
          <w:rPr>
            <w:color w:val="0000ff"/>
            <w:sz w:val="24"/>
          </w:rPr>
          <w:t xml:space="preserve">подпунктами "д"</w:t>
        </w:r>
      </w:hyperlink>
      <w:r>
        <w:rPr>
          <w:sz w:val="24"/>
        </w:rPr>
        <w:t xml:space="preserve"> - </w:t>
      </w:r>
      <w:hyperlink r:id="rId43" w:tooltip="Федеральный закон от 28.03.1998 N 53-ФЗ (ред. от 07.07.2025) &quot;О воинской обязанности и военной службе&quot; {КонсультантПлюс}" w:history="0">
        <w:r>
          <w:rPr>
            <w:color w:val="0000ff"/>
            <w:sz w:val="24"/>
          </w:rPr>
          <w:t xml:space="preserve">"е.1"</w:t>
        </w:r>
      </w:hyperlink>
      <w:r>
        <w:rPr>
          <w:sz w:val="24"/>
        </w:rPr>
        <w:t xml:space="preserve">, </w:t>
      </w:r>
      <w:hyperlink r:id="rId44" w:tooltip="Федеральный закон от 28.03.1998 N 53-ФЗ (ред. от 07.07.2025) &quot;О воинской обязанности и военной службе&quot; {КонсультантПлюс}" w:history="0">
        <w:r>
          <w:rPr>
            <w:color w:val="0000ff"/>
            <w:sz w:val="24"/>
          </w:rPr>
          <w:t xml:space="preserve">"з" пункта 1</w:t>
        </w:r>
      </w:hyperlink>
      <w:r>
        <w:rPr>
          <w:sz w:val="24"/>
        </w:rPr>
        <w:t xml:space="preserve"> и </w:t>
      </w:r>
      <w:hyperlink r:id="rId45" w:tooltip="Федеральный закон от 28.03.1998 N 53-ФЗ (ред. от 07.07.2025) &quot;О воинской обязанности и военной службе&quot; {КонсультантПлюс}" w:history="0">
        <w:r>
          <w:rPr>
            <w:color w:val="0000ff"/>
            <w:sz w:val="24"/>
          </w:rPr>
          <w:t xml:space="preserve">подпунктами "в"</w:t>
        </w:r>
      </w:hyperlink>
      <w:r>
        <w:rPr>
          <w:sz w:val="24"/>
        </w:rPr>
        <w:t xml:space="preserve"> - </w:t>
      </w:r>
      <w:hyperlink r:id="rId46" w:tooltip="Федеральный закон от 28.03.1998 N 53-ФЗ (ред. от 07.07.2025) &quot;О воинской обязанности и военной службе&quot; {КонсультантПлюс}" w:history="0">
        <w:r>
          <w:rPr>
            <w:color w:val="0000ff"/>
            <w:sz w:val="24"/>
          </w:rPr>
          <w:t xml:space="preserve">"е.2"</w:t>
        </w:r>
      </w:hyperlink>
      <w:r>
        <w:rPr>
          <w:sz w:val="24"/>
        </w:rPr>
        <w:t xml:space="preserve">, </w:t>
      </w:r>
      <w:hyperlink r:id="rId47" w:tooltip="Федеральный закон от 28.03.1998 N 53-ФЗ (ред. от 07.07.2025) &quot;О воинской обязанности и военной службе&quot; {КонсультантПлюс}" w:history="0">
        <w:r>
          <w:rPr>
            <w:color w:val="0000ff"/>
            <w:sz w:val="24"/>
          </w:rPr>
          <w:t xml:space="preserve">"к"</w:t>
        </w:r>
      </w:hyperlink>
      <w:r>
        <w:rPr>
          <w:sz w:val="24"/>
        </w:rPr>
        <w:t xml:space="preserve"> - </w:t>
      </w:r>
      <w:hyperlink r:id="rId48" w:tooltip="Федеральный закон от 28.03.1998 N 53-ФЗ (ред. от 07.07.2025) &quot;О воинской обязанности и военной службе&quot; {КонсультантПлюс}" w:history="0">
        <w:r>
          <w:rPr>
            <w:color w:val="0000ff"/>
            <w:sz w:val="24"/>
          </w:rPr>
          <w:t xml:space="preserve">"м" пункта 2 статьи 51</w:t>
        </w:r>
      </w:hyperlink>
      <w:r>
        <w:rPr>
          <w:sz w:val="24"/>
        </w:rPr>
        <w:t xml:space="preserve"> Федерального закона от 28.03.1998 N 53-ФЗ "О воинской обязанности и военной службе", полученная выплата подлежит возврату военнослужащим в сумме, исчисленной пропорционально времени (за полные месяцы), оставшемуся до окончания срока, установленного контрактом.</w:t>
      </w:r>
    </w:p>
    <w:p>
      <w:pPr>
        <w:pStyle w:val="0"/>
        <w:spacing w:before="240"/>
        <w:ind w:firstLine="540"/>
        <w:jc w:val="both"/>
      </w:pPr>
      <w:r>
        <w:rPr>
          <w:sz w:val="24"/>
        </w:rPr>
        <w:t xml:space="preserve">В случае отказа военнослужащего от добровольного возврата полученных средств они могут быть взысканы уполномоченным учреждением в судебном порядке в соответствии с законодательством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w:t>
      </w:r>
    </w:p>
    <w:p>
      <w:pPr>
        <w:pStyle w:val="0"/>
        <w:jc w:val="right"/>
      </w:pPr>
      <w:r>
        <w:rPr>
          <w:sz w:val="24"/>
        </w:rPr>
        <w:t xml:space="preserve">к Порядку</w:t>
      </w:r>
    </w:p>
    <w:p>
      <w:pPr>
        <w:pStyle w:val="0"/>
        <w:jc w:val="right"/>
      </w:pPr>
      <w:r>
        <w:rPr>
          <w:sz w:val="24"/>
        </w:rPr>
        <w:t xml:space="preserve">предоставления единовременной</w:t>
      </w:r>
    </w:p>
    <w:p>
      <w:pPr>
        <w:pStyle w:val="0"/>
        <w:jc w:val="right"/>
      </w:pPr>
      <w:r>
        <w:rPr>
          <w:sz w:val="24"/>
        </w:rPr>
        <w:t xml:space="preserve">денежной выплаты военнослужащим,</w:t>
      </w:r>
    </w:p>
    <w:p>
      <w:pPr>
        <w:pStyle w:val="0"/>
        <w:jc w:val="right"/>
      </w:pPr>
      <w:r>
        <w:rPr>
          <w:sz w:val="24"/>
        </w:rPr>
        <w:t xml:space="preserve">проходящим военную службу</w:t>
      </w:r>
    </w:p>
    <w:p>
      <w:pPr>
        <w:pStyle w:val="0"/>
        <w:jc w:val="right"/>
      </w:pPr>
      <w:r>
        <w:rPr>
          <w:sz w:val="24"/>
        </w:rPr>
        <w:t xml:space="preserve">по контракту в Вооруженных Силах</w:t>
      </w:r>
    </w:p>
    <w:p>
      <w:pPr>
        <w:pStyle w:val="0"/>
        <w:jc w:val="right"/>
      </w:pPr>
      <w:r>
        <w:rPr>
          <w:sz w:val="24"/>
        </w:rPr>
        <w:t xml:space="preserve">Российской Федерации, войсках</w:t>
      </w:r>
    </w:p>
    <w:p>
      <w:pPr>
        <w:pStyle w:val="0"/>
        <w:jc w:val="right"/>
      </w:pPr>
      <w:r>
        <w:rPr>
          <w:sz w:val="24"/>
        </w:rPr>
        <w:t xml:space="preserve">национальной гвардии</w:t>
      </w:r>
    </w:p>
    <w:p>
      <w:pPr>
        <w:pStyle w:val="0"/>
        <w:jc w:val="right"/>
      </w:pPr>
      <w:r>
        <w:rPr>
          <w:sz w:val="24"/>
        </w:rPr>
        <w:t xml:space="preserve">Российской Федерации</w:t>
      </w:r>
    </w:p>
    <w:p>
      <w:pPr>
        <w:pStyle w:val="0"/>
        <w:jc w:val="both"/>
      </w:pPr>
      <w:r>
        <w:rPr>
          <w:sz w:val="24"/>
        </w:rPr>
      </w:r>
    </w:p>
    <w:bookmarkStart w:id="104" w:name="P104"/>
    <w:bookmarkEnd w:id="104"/>
    <w:p>
      <w:pPr>
        <w:pStyle w:val="0"/>
        <w:jc w:val="center"/>
      </w:pPr>
      <w:r>
        <w:rPr>
          <w:sz w:val="24"/>
        </w:rPr>
        <w:t xml:space="preserve">СПИСОК</w:t>
      </w:r>
    </w:p>
    <w:p>
      <w:pPr>
        <w:pStyle w:val="0"/>
        <w:jc w:val="center"/>
      </w:pPr>
      <w:r>
        <w:rPr>
          <w:sz w:val="24"/>
        </w:rPr>
        <w:t xml:space="preserve">от ________ N _______________ граждан, заключивших</w:t>
      </w:r>
    </w:p>
    <w:p>
      <w:pPr>
        <w:pStyle w:val="0"/>
        <w:jc w:val="center"/>
      </w:pPr>
      <w:r>
        <w:rPr>
          <w:sz w:val="24"/>
        </w:rPr>
        <w:t xml:space="preserve">контракт с Министерством обороны Российской Федерации</w:t>
      </w:r>
    </w:p>
    <w:p>
      <w:pPr>
        <w:pStyle w:val="0"/>
        <w:jc w:val="center"/>
      </w:pPr>
      <w:r>
        <w:rPr>
          <w:sz w:val="24"/>
        </w:rPr>
        <w:t xml:space="preserve">о прохождении военной службы в Вооруженных Силах</w:t>
      </w:r>
    </w:p>
    <w:p>
      <w:pPr>
        <w:pStyle w:val="0"/>
        <w:jc w:val="center"/>
      </w:pPr>
      <w:r>
        <w:rPr>
          <w:sz w:val="24"/>
        </w:rPr>
        <w:t xml:space="preserve">Российской Федерации (заключивших контракт</w:t>
      </w:r>
    </w:p>
    <w:p>
      <w:pPr>
        <w:pStyle w:val="0"/>
        <w:jc w:val="center"/>
      </w:pPr>
      <w:r>
        <w:rPr>
          <w:sz w:val="24"/>
        </w:rPr>
        <w:t xml:space="preserve">о прохождении военной службы в войсках</w:t>
      </w:r>
    </w:p>
    <w:p>
      <w:pPr>
        <w:pStyle w:val="0"/>
        <w:jc w:val="center"/>
      </w:pPr>
      <w:r>
        <w:rPr>
          <w:sz w:val="24"/>
        </w:rPr>
        <w:t xml:space="preserve">национальной гвардии Российской Федерации)</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27"/>
        <w:gridCol w:w="1094"/>
        <w:gridCol w:w="1094"/>
        <w:gridCol w:w="1503"/>
        <w:gridCol w:w="1134"/>
        <w:gridCol w:w="958"/>
        <w:gridCol w:w="1304"/>
        <w:gridCol w:w="1527"/>
      </w:tblGrid>
      <w:tr>
        <w:tc>
          <w:tcPr>
            <w:tcW w:w="427" w:type="dxa"/>
          </w:tcPr>
          <w:p>
            <w:pPr>
              <w:pStyle w:val="0"/>
              <w:jc w:val="center"/>
            </w:pPr>
            <w:r>
              <w:rPr>
                <w:sz w:val="24"/>
              </w:rPr>
              <w:t xml:space="preserve">N п/п</w:t>
            </w:r>
          </w:p>
        </w:tc>
        <w:tc>
          <w:tcPr>
            <w:tcW w:w="1094" w:type="dxa"/>
          </w:tcPr>
          <w:p>
            <w:pPr>
              <w:pStyle w:val="0"/>
              <w:jc w:val="center"/>
            </w:pPr>
            <w:r>
              <w:rPr>
                <w:sz w:val="24"/>
              </w:rPr>
              <w:t xml:space="preserve">Фамилия, имя, отчество</w:t>
            </w:r>
          </w:p>
        </w:tc>
        <w:tc>
          <w:tcPr>
            <w:tcW w:w="1094" w:type="dxa"/>
          </w:tcPr>
          <w:p>
            <w:pPr>
              <w:pStyle w:val="0"/>
              <w:jc w:val="center"/>
            </w:pPr>
            <w:r>
              <w:rPr>
                <w:sz w:val="24"/>
              </w:rPr>
              <w:t xml:space="preserve">Дата рождения</w:t>
            </w:r>
          </w:p>
        </w:tc>
        <w:tc>
          <w:tcPr>
            <w:tcW w:w="1503" w:type="dxa"/>
          </w:tcPr>
          <w:p>
            <w:pPr>
              <w:pStyle w:val="0"/>
              <w:jc w:val="center"/>
            </w:pPr>
            <w:r>
              <w:rPr>
                <w:sz w:val="24"/>
              </w:rPr>
              <w:t xml:space="preserve">Адрес регистрации по месту жительства (пребывания)</w:t>
            </w:r>
          </w:p>
        </w:tc>
        <w:tc>
          <w:tcPr>
            <w:tcW w:w="1134" w:type="dxa"/>
          </w:tcPr>
          <w:p>
            <w:pPr>
              <w:pStyle w:val="0"/>
              <w:jc w:val="center"/>
            </w:pPr>
            <w:r>
              <w:rPr>
                <w:sz w:val="24"/>
              </w:rPr>
              <w:t xml:space="preserve">Паспортные данные</w:t>
            </w:r>
          </w:p>
        </w:tc>
        <w:tc>
          <w:tcPr>
            <w:tcW w:w="958" w:type="dxa"/>
          </w:tcPr>
          <w:p>
            <w:pPr>
              <w:pStyle w:val="0"/>
              <w:jc w:val="center"/>
            </w:pPr>
            <w:r>
              <w:rPr>
                <w:sz w:val="24"/>
              </w:rPr>
              <w:t xml:space="preserve">СНИЛС</w:t>
            </w:r>
          </w:p>
        </w:tc>
        <w:tc>
          <w:tcPr>
            <w:tcW w:w="1304" w:type="dxa"/>
          </w:tcPr>
          <w:p>
            <w:pPr>
              <w:pStyle w:val="0"/>
              <w:jc w:val="center"/>
            </w:pPr>
            <w:r>
              <w:rPr>
                <w:sz w:val="24"/>
              </w:rPr>
              <w:t xml:space="preserve">Дата заключения контракта</w:t>
            </w:r>
          </w:p>
        </w:tc>
        <w:tc>
          <w:tcPr>
            <w:tcW w:w="1527" w:type="dxa"/>
          </w:tcPr>
          <w:p>
            <w:pPr>
              <w:pStyle w:val="0"/>
              <w:jc w:val="center"/>
            </w:pPr>
            <w:r>
              <w:rPr>
                <w:sz w:val="24"/>
              </w:rPr>
              <w:t xml:space="preserve">Реквизиты счета, открытого в российских кредитных организациях, номер банковской карты МИР</w:t>
            </w:r>
          </w:p>
        </w:tc>
      </w:tr>
      <w:tr>
        <w:tc>
          <w:tcPr>
            <w:tcW w:w="427" w:type="dxa"/>
          </w:tcPr>
          <w:p>
            <w:pPr>
              <w:pStyle w:val="0"/>
              <w:jc w:val="center"/>
            </w:pPr>
            <w:r>
              <w:rPr>
                <w:sz w:val="24"/>
              </w:rPr>
              <w:t xml:space="preserve">1</w:t>
            </w:r>
          </w:p>
        </w:tc>
        <w:tc>
          <w:tcPr>
            <w:tcW w:w="1094" w:type="dxa"/>
          </w:tcPr>
          <w:p>
            <w:pPr>
              <w:pStyle w:val="0"/>
              <w:jc w:val="center"/>
            </w:pPr>
            <w:r>
              <w:rPr>
                <w:sz w:val="24"/>
              </w:rPr>
              <w:t xml:space="preserve">2</w:t>
            </w:r>
          </w:p>
        </w:tc>
        <w:tc>
          <w:tcPr>
            <w:tcW w:w="1094" w:type="dxa"/>
          </w:tcPr>
          <w:p>
            <w:pPr>
              <w:pStyle w:val="0"/>
              <w:jc w:val="center"/>
            </w:pPr>
            <w:r>
              <w:rPr>
                <w:sz w:val="24"/>
              </w:rPr>
              <w:t xml:space="preserve">3</w:t>
            </w:r>
          </w:p>
        </w:tc>
        <w:tc>
          <w:tcPr>
            <w:tcW w:w="1503" w:type="dxa"/>
          </w:tcPr>
          <w:p>
            <w:pPr>
              <w:pStyle w:val="0"/>
              <w:jc w:val="center"/>
            </w:pPr>
            <w:r>
              <w:rPr>
                <w:sz w:val="24"/>
              </w:rPr>
              <w:t xml:space="preserve">4</w:t>
            </w:r>
          </w:p>
        </w:tc>
        <w:tc>
          <w:tcPr>
            <w:tcW w:w="1134" w:type="dxa"/>
          </w:tcPr>
          <w:p>
            <w:pPr>
              <w:pStyle w:val="0"/>
              <w:jc w:val="center"/>
            </w:pPr>
            <w:r>
              <w:rPr>
                <w:sz w:val="24"/>
              </w:rPr>
              <w:t xml:space="preserve">5</w:t>
            </w:r>
          </w:p>
        </w:tc>
        <w:tc>
          <w:tcPr>
            <w:tcW w:w="958" w:type="dxa"/>
          </w:tcPr>
          <w:p>
            <w:pPr>
              <w:pStyle w:val="0"/>
              <w:jc w:val="center"/>
            </w:pPr>
            <w:r>
              <w:rPr>
                <w:sz w:val="24"/>
              </w:rPr>
              <w:t xml:space="preserve">6</w:t>
            </w:r>
          </w:p>
        </w:tc>
        <w:tc>
          <w:tcPr>
            <w:tcW w:w="1304" w:type="dxa"/>
          </w:tcPr>
          <w:p>
            <w:pPr>
              <w:pStyle w:val="0"/>
              <w:jc w:val="center"/>
            </w:pPr>
            <w:r>
              <w:rPr>
                <w:sz w:val="24"/>
              </w:rPr>
              <w:t xml:space="preserve">7</w:t>
            </w:r>
          </w:p>
        </w:tc>
        <w:tc>
          <w:tcPr>
            <w:tcW w:w="1527" w:type="dxa"/>
          </w:tcPr>
          <w:p>
            <w:pPr>
              <w:pStyle w:val="0"/>
              <w:jc w:val="center"/>
            </w:pPr>
            <w:r>
              <w:rPr>
                <w:sz w:val="24"/>
              </w:rPr>
              <w:t xml:space="preserve">8</w:t>
            </w:r>
          </w:p>
        </w:tc>
      </w:tr>
      <w:tr>
        <w:tc>
          <w:tcPr>
            <w:tcW w:w="427" w:type="dxa"/>
          </w:tcPr>
          <w:p>
            <w:pPr>
              <w:pStyle w:val="0"/>
            </w:pPr>
            <w:r>
              <w:rPr>
                <w:sz w:val="24"/>
              </w:rPr>
            </w:r>
          </w:p>
        </w:tc>
        <w:tc>
          <w:tcPr>
            <w:tcW w:w="1094" w:type="dxa"/>
          </w:tcPr>
          <w:p>
            <w:pPr>
              <w:pStyle w:val="0"/>
            </w:pPr>
            <w:r>
              <w:rPr>
                <w:sz w:val="24"/>
              </w:rPr>
            </w:r>
          </w:p>
        </w:tc>
        <w:tc>
          <w:tcPr>
            <w:tcW w:w="1094" w:type="dxa"/>
          </w:tcPr>
          <w:p>
            <w:pPr>
              <w:pStyle w:val="0"/>
            </w:pPr>
            <w:r>
              <w:rPr>
                <w:sz w:val="24"/>
              </w:rPr>
            </w:r>
          </w:p>
        </w:tc>
        <w:tc>
          <w:tcPr>
            <w:tcW w:w="1503" w:type="dxa"/>
          </w:tcPr>
          <w:p>
            <w:pPr>
              <w:pStyle w:val="0"/>
            </w:pPr>
            <w:r>
              <w:rPr>
                <w:sz w:val="24"/>
              </w:rPr>
            </w:r>
          </w:p>
        </w:tc>
        <w:tc>
          <w:tcPr>
            <w:tcW w:w="1134" w:type="dxa"/>
          </w:tcPr>
          <w:p>
            <w:pPr>
              <w:pStyle w:val="0"/>
            </w:pPr>
            <w:r>
              <w:rPr>
                <w:sz w:val="24"/>
              </w:rPr>
            </w:r>
          </w:p>
        </w:tc>
        <w:tc>
          <w:tcPr>
            <w:tcW w:w="958" w:type="dxa"/>
          </w:tcPr>
          <w:p>
            <w:pPr>
              <w:pStyle w:val="0"/>
            </w:pPr>
            <w:r>
              <w:rPr>
                <w:sz w:val="24"/>
              </w:rPr>
            </w:r>
          </w:p>
        </w:tc>
        <w:tc>
          <w:tcPr>
            <w:tcW w:w="1304" w:type="dxa"/>
          </w:tcPr>
          <w:p>
            <w:pPr>
              <w:pStyle w:val="0"/>
            </w:pPr>
            <w:r>
              <w:rPr>
                <w:sz w:val="24"/>
              </w:rPr>
            </w:r>
          </w:p>
        </w:tc>
        <w:tc>
          <w:tcPr>
            <w:tcW w:w="1527" w:type="dxa"/>
          </w:tcPr>
          <w:p>
            <w:pPr>
              <w:pStyle w:val="0"/>
            </w:pPr>
            <w:r>
              <w:rPr>
                <w:sz w:val="24"/>
              </w:rPr>
            </w:r>
          </w:p>
        </w:tc>
      </w:tr>
      <w:tr>
        <w:tc>
          <w:tcPr>
            <w:tcW w:w="427" w:type="dxa"/>
          </w:tcPr>
          <w:p>
            <w:pPr>
              <w:pStyle w:val="0"/>
            </w:pPr>
            <w:r>
              <w:rPr>
                <w:sz w:val="24"/>
              </w:rPr>
            </w:r>
          </w:p>
        </w:tc>
        <w:tc>
          <w:tcPr>
            <w:tcW w:w="1094" w:type="dxa"/>
          </w:tcPr>
          <w:p>
            <w:pPr>
              <w:pStyle w:val="0"/>
            </w:pPr>
            <w:r>
              <w:rPr>
                <w:sz w:val="24"/>
              </w:rPr>
            </w:r>
          </w:p>
        </w:tc>
        <w:tc>
          <w:tcPr>
            <w:tcW w:w="1094" w:type="dxa"/>
          </w:tcPr>
          <w:p>
            <w:pPr>
              <w:pStyle w:val="0"/>
            </w:pPr>
            <w:r>
              <w:rPr>
                <w:sz w:val="24"/>
              </w:rPr>
            </w:r>
          </w:p>
        </w:tc>
        <w:tc>
          <w:tcPr>
            <w:tcW w:w="1503" w:type="dxa"/>
          </w:tcPr>
          <w:p>
            <w:pPr>
              <w:pStyle w:val="0"/>
            </w:pPr>
            <w:r>
              <w:rPr>
                <w:sz w:val="24"/>
              </w:rPr>
            </w:r>
          </w:p>
        </w:tc>
        <w:tc>
          <w:tcPr>
            <w:tcW w:w="1134" w:type="dxa"/>
          </w:tcPr>
          <w:p>
            <w:pPr>
              <w:pStyle w:val="0"/>
            </w:pPr>
            <w:r>
              <w:rPr>
                <w:sz w:val="24"/>
              </w:rPr>
            </w:r>
          </w:p>
        </w:tc>
        <w:tc>
          <w:tcPr>
            <w:tcW w:w="958" w:type="dxa"/>
          </w:tcPr>
          <w:p>
            <w:pPr>
              <w:pStyle w:val="0"/>
            </w:pPr>
            <w:r>
              <w:rPr>
                <w:sz w:val="24"/>
              </w:rPr>
            </w:r>
          </w:p>
        </w:tc>
        <w:tc>
          <w:tcPr>
            <w:tcW w:w="1304" w:type="dxa"/>
          </w:tcPr>
          <w:p>
            <w:pPr>
              <w:pStyle w:val="0"/>
            </w:pPr>
            <w:r>
              <w:rPr>
                <w:sz w:val="24"/>
              </w:rPr>
            </w:r>
          </w:p>
        </w:tc>
        <w:tc>
          <w:tcPr>
            <w:tcW w:w="1527"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2</w:t>
      </w:r>
    </w:p>
    <w:p>
      <w:pPr>
        <w:pStyle w:val="0"/>
        <w:jc w:val="both"/>
      </w:pPr>
      <w:r>
        <w:rPr>
          <w:sz w:val="24"/>
        </w:rPr>
      </w:r>
    </w:p>
    <w:p>
      <w:pPr>
        <w:pStyle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Республики Хакасия</w:t>
      </w:r>
    </w:p>
    <w:p>
      <w:pPr>
        <w:pStyle w:val="0"/>
        <w:jc w:val="right"/>
      </w:pPr>
      <w:r>
        <w:rPr>
          <w:sz w:val="24"/>
        </w:rPr>
        <w:t xml:space="preserve">"О направлении средств</w:t>
      </w:r>
    </w:p>
    <w:p>
      <w:pPr>
        <w:pStyle w:val="0"/>
        <w:jc w:val="right"/>
      </w:pPr>
      <w:r>
        <w:rPr>
          <w:sz w:val="24"/>
        </w:rPr>
        <w:t xml:space="preserve">из резервного фонда Республики Хакасия,</w:t>
      </w:r>
    </w:p>
    <w:p>
      <w:pPr>
        <w:pStyle w:val="0"/>
        <w:jc w:val="right"/>
      </w:pPr>
      <w:r>
        <w:rPr>
          <w:sz w:val="24"/>
        </w:rPr>
        <w:t xml:space="preserve">выделении средств из резервного</w:t>
      </w:r>
    </w:p>
    <w:p>
      <w:pPr>
        <w:pStyle w:val="0"/>
        <w:jc w:val="right"/>
      </w:pPr>
      <w:r>
        <w:rPr>
          <w:sz w:val="24"/>
        </w:rPr>
        <w:t xml:space="preserve">фонда Правительства Республики Хакасия</w:t>
      </w:r>
    </w:p>
    <w:p>
      <w:pPr>
        <w:pStyle w:val="0"/>
        <w:jc w:val="right"/>
      </w:pPr>
      <w:r>
        <w:rPr>
          <w:sz w:val="24"/>
        </w:rPr>
        <w:t xml:space="preserve">и об утверждении Порядка</w:t>
      </w:r>
    </w:p>
    <w:p>
      <w:pPr>
        <w:pStyle w:val="0"/>
        <w:jc w:val="right"/>
      </w:pPr>
      <w:r>
        <w:rPr>
          <w:sz w:val="24"/>
        </w:rPr>
        <w:t xml:space="preserve">предоставления единовременной</w:t>
      </w:r>
    </w:p>
    <w:p>
      <w:pPr>
        <w:pStyle w:val="0"/>
        <w:jc w:val="right"/>
      </w:pPr>
      <w:r>
        <w:rPr>
          <w:sz w:val="24"/>
        </w:rPr>
        <w:t xml:space="preserve">денежной выплаты военнослужащим,</w:t>
      </w:r>
    </w:p>
    <w:p>
      <w:pPr>
        <w:pStyle w:val="0"/>
        <w:jc w:val="right"/>
      </w:pPr>
      <w:r>
        <w:rPr>
          <w:sz w:val="24"/>
        </w:rPr>
        <w:t xml:space="preserve">проходящим военную службу</w:t>
      </w:r>
    </w:p>
    <w:p>
      <w:pPr>
        <w:pStyle w:val="0"/>
        <w:jc w:val="right"/>
      </w:pPr>
      <w:r>
        <w:rPr>
          <w:sz w:val="24"/>
        </w:rPr>
        <w:t xml:space="preserve">по контракту в Вооруженных Силах</w:t>
      </w:r>
    </w:p>
    <w:p>
      <w:pPr>
        <w:pStyle w:val="0"/>
        <w:jc w:val="right"/>
      </w:pPr>
      <w:r>
        <w:rPr>
          <w:sz w:val="24"/>
        </w:rPr>
        <w:t xml:space="preserve">Российской Федерации, войсках</w:t>
      </w:r>
    </w:p>
    <w:p>
      <w:pPr>
        <w:pStyle w:val="0"/>
        <w:jc w:val="right"/>
      </w:pPr>
      <w:r>
        <w:rPr>
          <w:sz w:val="24"/>
        </w:rPr>
        <w:t xml:space="preserve">национальной гвардии</w:t>
      </w:r>
    </w:p>
    <w:p>
      <w:pPr>
        <w:pStyle w:val="0"/>
        <w:jc w:val="right"/>
      </w:pPr>
      <w:r>
        <w:rPr>
          <w:sz w:val="24"/>
        </w:rPr>
        <w:t xml:space="preserve">Российской Федерации"</w:t>
      </w:r>
    </w:p>
    <w:p>
      <w:pPr>
        <w:pStyle w:val="0"/>
        <w:jc w:val="both"/>
      </w:pPr>
      <w:r>
        <w:rPr>
          <w:sz w:val="24"/>
        </w:rPr>
      </w:r>
    </w:p>
    <w:bookmarkStart w:id="167" w:name="P167"/>
    <w:bookmarkEnd w:id="167"/>
    <w:p>
      <w:pPr>
        <w:pStyle w:val="2"/>
        <w:jc w:val="center"/>
      </w:pPr>
      <w:r>
        <w:rPr>
          <w:sz w:val="24"/>
        </w:rPr>
        <w:t xml:space="preserve">ПОРЯДОК</w:t>
      </w:r>
    </w:p>
    <w:p>
      <w:pPr>
        <w:pStyle w:val="2"/>
        <w:jc w:val="center"/>
      </w:pPr>
      <w:r>
        <w:rPr>
          <w:sz w:val="24"/>
        </w:rPr>
        <w:t xml:space="preserve">ПРЕДОСТАВЛЕНИЯ ЕДИНОВРЕМЕННОЙ ДЕНЕЖНОЙ ВЫПЛАТЫ</w:t>
      </w:r>
    </w:p>
    <w:p>
      <w:pPr>
        <w:pStyle w:val="2"/>
        <w:jc w:val="center"/>
      </w:pPr>
      <w:r>
        <w:rPr>
          <w:sz w:val="24"/>
        </w:rPr>
        <w:t xml:space="preserve">ВОЕННОСЛУЖАЩИМ, ИМЕЮЩИМ СУДИМОСТЬ ИЛИ СОВЕРШИВШИМ</w:t>
      </w:r>
    </w:p>
    <w:p>
      <w:pPr>
        <w:pStyle w:val="2"/>
        <w:jc w:val="center"/>
      </w:pPr>
      <w:r>
        <w:rPr>
          <w:sz w:val="24"/>
        </w:rPr>
        <w:t xml:space="preserve">ПРЕСТУПЛЕНИЕ, ЗАКЛЮЧИВШИМ В ПЕРИОД С 01.08.2024</w:t>
      </w:r>
    </w:p>
    <w:p>
      <w:pPr>
        <w:pStyle w:val="2"/>
        <w:jc w:val="center"/>
      </w:pPr>
      <w:r>
        <w:rPr>
          <w:sz w:val="24"/>
        </w:rPr>
        <w:t xml:space="preserve">ПО 31.12.2024 КОНТРАКТ О ПРОХОЖДЕНИИ ВОЕННОЙ СЛУЖБЫ</w:t>
      </w:r>
    </w:p>
    <w:p>
      <w:pPr>
        <w:pStyle w:val="2"/>
        <w:jc w:val="center"/>
      </w:pPr>
      <w:r>
        <w:rPr>
          <w:sz w:val="24"/>
        </w:rPr>
        <w:t xml:space="preserve">В ВООРУЖЕННЫХ СИЛАХ РОССИЙСКОЙ ФЕДЕРАЦИИ СРОКОМ НА ОДИН</w:t>
      </w:r>
    </w:p>
    <w:p>
      <w:pPr>
        <w:pStyle w:val="2"/>
        <w:jc w:val="center"/>
      </w:pPr>
      <w:r>
        <w:rPr>
          <w:sz w:val="24"/>
        </w:rPr>
        <w:t xml:space="preserve">ГОД И БОЛЕЕ ДЛЯ ВЫПОЛНЕНИЯ ЗАДАЧ СПЕЦИАЛЬНОЙ ВОЕННОЙ</w:t>
      </w:r>
    </w:p>
    <w:p>
      <w:pPr>
        <w:pStyle w:val="2"/>
        <w:jc w:val="center"/>
      </w:pPr>
      <w:r>
        <w:rPr>
          <w:sz w:val="24"/>
        </w:rPr>
        <w:t xml:space="preserve">ОПЕРАЦИИ НА ТЕРРИТОРИЯХ ДОНЕЦКОЙ НАРОДНОЙ РЕСПУБЛИКИ,</w:t>
      </w:r>
    </w:p>
    <w:p>
      <w:pPr>
        <w:pStyle w:val="2"/>
        <w:jc w:val="center"/>
      </w:pPr>
      <w:r>
        <w:rPr>
          <w:sz w:val="24"/>
        </w:rPr>
        <w:t xml:space="preserve">ЛУГАНСКОЙ НАРОДНОЙ РЕСПУБЛИКИ, ЗАПОРОЖСКОЙ ОБЛАСТИ,</w:t>
      </w:r>
    </w:p>
    <w:p>
      <w:pPr>
        <w:pStyle w:val="2"/>
        <w:jc w:val="center"/>
      </w:pPr>
      <w:r>
        <w:rPr>
          <w:sz w:val="24"/>
        </w:rPr>
        <w:t xml:space="preserve">ХЕРСОНСКОЙ ОБЛАСТИ И УКРАИНЫ, В СООТВЕТСТВИИ С ПУНКТОМ</w:t>
      </w:r>
    </w:p>
    <w:p>
      <w:pPr>
        <w:pStyle w:val="2"/>
        <w:jc w:val="center"/>
      </w:pPr>
      <w:r>
        <w:rPr>
          <w:sz w:val="24"/>
        </w:rPr>
        <w:t xml:space="preserve">5.1 СТАТЬИ 34 ФЕДЕРАЛЬНОГО ЗАКОНА ОТ 28.03.1998</w:t>
      </w:r>
    </w:p>
    <w:p>
      <w:pPr>
        <w:pStyle w:val="2"/>
        <w:jc w:val="center"/>
      </w:pPr>
      <w:r>
        <w:rPr>
          <w:sz w:val="24"/>
        </w:rPr>
        <w:t xml:space="preserve">N 53-ФЗ "О ВОИНСКОЙ ОБЯЗАННОСТИ И ВОЕННОЙ СЛУЖБЕ"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 </w:t>
            </w:r>
            <w:hyperlink r:id="rId49" w:tooltip="Постановление Правительства Республики Хакасия от 18.06.2025 N 332 &quot;О внесении изменений в отдельные постановления Правительства Республики Хакасия&quot; {КонсультантПлюс}" w:history="0">
              <w:r>
                <w:rPr>
                  <w:color w:val="0000ff"/>
                  <w:sz w:val="24"/>
                </w:rPr>
                <w:t xml:space="preserve">Постановлением</w:t>
              </w:r>
            </w:hyperlink>
            <w:r>
              <w:rPr>
                <w:color w:val="392c69"/>
                <w:sz w:val="24"/>
              </w:rPr>
              <w:t xml:space="preserve"> Правительства Республики Хакасия</w:t>
            </w:r>
          </w:p>
          <w:p>
            <w:pPr>
              <w:pStyle w:val="0"/>
              <w:jc w:val="center"/>
            </w:pPr>
            <w:r>
              <w:rPr>
                <w:color w:val="392c69"/>
                <w:sz w:val="24"/>
              </w:rPr>
              <w:t xml:space="preserve">от 18.06.2025 N 332)</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Настоящий Порядок разработан в соответствии с </w:t>
      </w:r>
      <w:hyperlink r:id="rId50" w:tooltip="Указ Президента РФ от 31.07.2024 N 644 (ред. от 26.12.2024) &quot;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quot; {КонсультантПлюс}" w:history="0">
        <w:r>
          <w:rPr>
            <w:color w:val="0000ff"/>
            <w:sz w:val="24"/>
          </w:rPr>
          <w:t xml:space="preserve">Указом</w:t>
        </w:r>
      </w:hyperlink>
      <w:r>
        <w:rPr>
          <w:sz w:val="24"/>
        </w:rPr>
        <w:t xml:space="preserve"> Президента Российской Федерации от 31.07.2024 N 644 "О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 и устанавливает порядок предоставления единовременной денежной выплаты военнослужащим, имеющим судимость или совершившим преступление, заключившим в период с 01.08.2024 по 31.12.2024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соответствии с </w:t>
      </w:r>
      <w:hyperlink r:id="rId51" w:tooltip="Федеральный закон от 28.03.1998 N 53-ФЗ (ред. от 07.07.2025) &quot;О воинской обязанности и военной службе&quot; {КонсультантПлюс}" w:history="0">
        <w:r>
          <w:rPr>
            <w:color w:val="0000ff"/>
            <w:sz w:val="24"/>
          </w:rPr>
          <w:t xml:space="preserve">пунктом 5.1 статьи 34</w:t>
        </w:r>
      </w:hyperlink>
      <w:r>
        <w:rPr>
          <w:sz w:val="24"/>
        </w:rPr>
        <w:t xml:space="preserve"> Федерального закона от 28.03.1998 N 53-ФЗ "О воинской обязанности и военной службе" (далее соответственно - военнослужащие, контракт, выплата).</w:t>
      </w:r>
    </w:p>
    <w:p>
      <w:pPr>
        <w:pStyle w:val="0"/>
        <w:spacing w:before="240"/>
        <w:ind w:firstLine="540"/>
        <w:jc w:val="both"/>
      </w:pPr>
      <w:r>
        <w:rPr>
          <w:sz w:val="24"/>
        </w:rPr>
        <w:t xml:space="preserve">2. Правом на получение выплаты обладают военнослужащие, имеющие судимость или совершившие преступление, заключившие контракт в период с 01.08.2024 по 31.12.2024 включительно и не получившие единовременную денежную выплату в соответствии с постановлением Правительства Республики Хакасия от 28.06.2023 N 518 "О направлении средств из резервного фонда Республики Хакасия, выделении средств из резервного фонда Правительства Республики Хакасия и об утверждении Порядка предоставления единовременной денежной выплаты военнослужащим, проходящим военную службу по контракту в Вооруженных Силах Российской Федерации, войсках национальной гвардии Российской Федерации" (далее - постановление от 28.06.2023 N 518), либо получившие такую выплату в соответствии с постановлением от 28.06.2023 N 518 в размере 50000 (пятьдесят тысяч) рублей.</w:t>
      </w:r>
    </w:p>
    <w:p>
      <w:pPr>
        <w:pStyle w:val="0"/>
        <w:spacing w:before="240"/>
        <w:ind w:firstLine="540"/>
        <w:jc w:val="both"/>
      </w:pPr>
      <w:r>
        <w:rPr>
          <w:sz w:val="24"/>
        </w:rPr>
        <w:t xml:space="preserve">3. Выплата предоставляется однократно вне зависимости от количества заключенных контрактов о прохождении военной службы в размере 400000 (четыреста тысяч) рублей, за исключением случая, предусмотренного абзацем вторым настоящего пункта.</w:t>
      </w:r>
    </w:p>
    <w:bookmarkStart w:id="186" w:name="P186"/>
    <w:bookmarkEnd w:id="186"/>
    <w:p>
      <w:pPr>
        <w:pStyle w:val="0"/>
        <w:spacing w:before="240"/>
        <w:ind w:firstLine="540"/>
        <w:jc w:val="both"/>
      </w:pPr>
      <w:r>
        <w:rPr>
          <w:sz w:val="24"/>
        </w:rPr>
        <w:t xml:space="preserve">Военнослужащим, которым в соответствии с постановлением от 28.06.2023 N 518 была произведена выплата в размере 50000 (пятьдесят тысяч) рублей, осуществляется доплата к ранее произведенной выплате в размере 350000 (триста пятьдесят тысяч) рублей.</w:t>
      </w:r>
    </w:p>
    <w:p>
      <w:pPr>
        <w:pStyle w:val="0"/>
        <w:spacing w:before="240"/>
        <w:ind w:firstLine="540"/>
        <w:jc w:val="both"/>
      </w:pPr>
      <w:r>
        <w:rPr>
          <w:sz w:val="24"/>
        </w:rPr>
        <w:t xml:space="preserve">4. Выплата военнослужащим предоставляется Государственным казенным учреждением Республики Хакасия "Управление социальной поддержки населения" (далее - уполномоченное учреждение) в беззаявительном порядке на основании </w:t>
      </w:r>
      <w:hyperlink w:tooltip="СПИСОК" w:anchor="P221" w:history="0">
        <w:r>
          <w:rPr>
            <w:color w:val="0000ff"/>
            <w:sz w:val="24"/>
          </w:rPr>
          <w:t xml:space="preserve">списка</w:t>
        </w:r>
      </w:hyperlink>
      <w:r>
        <w:rPr>
          <w:sz w:val="24"/>
        </w:rPr>
        <w:t xml:space="preserve"> военнослужащих, форма которого установлена приложением 1 к настоящему Порядку (далее - список военнослужащих), предоставленного пунктом отбора на военную службу по контракту (3 разряда) г. Абакан, Военным комиссариатом Республики Хакасия в уполномоченное учреждение.</w:t>
      </w:r>
    </w:p>
    <w:p>
      <w:pPr>
        <w:pStyle w:val="0"/>
        <w:spacing w:before="240"/>
        <w:ind w:firstLine="540"/>
        <w:jc w:val="both"/>
      </w:pPr>
      <w:r>
        <w:rPr>
          <w:sz w:val="24"/>
        </w:rPr>
        <w:t xml:space="preserve">Для обеспечения выплаты военнослужащим в соответствии с </w:t>
      </w:r>
      <w:hyperlink w:tooltip="Военнослужащим, которым в соответствии с постановлением от 28.06.2023 N 518 была произведена выплата в размере 50000 (пятьдесят тысяч) рублей, осуществляется доплата к ранее произведенной выплате в размере 350000 (триста пятьдесят тысяч) рублей." w:anchor="P186" w:history="0">
        <w:r>
          <w:rPr>
            <w:color w:val="0000ff"/>
            <w:sz w:val="24"/>
          </w:rPr>
          <w:t xml:space="preserve">абзацем вторым пункта 3</w:t>
        </w:r>
      </w:hyperlink>
      <w:r>
        <w:rPr>
          <w:sz w:val="24"/>
        </w:rPr>
        <w:t xml:space="preserve"> настоящего Порядка уполномоченное учреждение осуществляет сверку списка военнослужащих со </w:t>
      </w:r>
      <w:hyperlink w:tooltip="СПИСОК" w:anchor="P284" w:history="0">
        <w:r>
          <w:rPr>
            <w:color w:val="0000ff"/>
            <w:sz w:val="24"/>
          </w:rPr>
          <w:t xml:space="preserve">списком</w:t>
        </w:r>
      </w:hyperlink>
      <w:r>
        <w:rPr>
          <w:sz w:val="24"/>
        </w:rPr>
        <w:t xml:space="preserve"> для сверки военнослужащих, который объединяет в себе все представленные в уполномоченное учреждение пунктом отбора на военную службу по контракту (3 разряда) г. Абакан, Военным комиссариатом Республики Хакасия списки военнослужащих, имевших право на получение в 2024 году выплаты в размере 50000 рублей, форма которого установлена приложением 2 к настоящему Порядку (далее - список для сверки), предоставленного пунктом отбора на военную службу по контракту (3 разряда) г. Абакан, Военным комиссариатом Республики Хакасия в уполномоченное учреждение.</w:t>
      </w:r>
    </w:p>
    <w:p>
      <w:pPr>
        <w:pStyle w:val="0"/>
        <w:spacing w:before="240"/>
        <w:ind w:firstLine="540"/>
        <w:jc w:val="both"/>
      </w:pPr>
      <w:r>
        <w:rPr>
          <w:sz w:val="24"/>
        </w:rPr>
        <w:t xml:space="preserve">5. Взаимодействие уполномоченного учреждения с пунктом отбора на военную службу по контракту (3 разряда) г. Абакан и Военным комиссариатом Республики Хакасия и предоставление ими в уполномоченное учреждение списков военнослужащих и списков для сверки осуществляется в порядке и сроки, установленные заключенными между ними и уполномоченным учреждением соглашениями о взаимодействии.</w:t>
      </w:r>
    </w:p>
    <w:p>
      <w:pPr>
        <w:pStyle w:val="0"/>
        <w:spacing w:before="240"/>
        <w:ind w:firstLine="540"/>
        <w:jc w:val="both"/>
      </w:pPr>
      <w:r>
        <w:rPr>
          <w:sz w:val="24"/>
        </w:rPr>
        <w:t xml:space="preserve">6. Перечисление уполномоченным учреждением денежных средств военнослужащему, право которого на выплату подтверждено сведениями из списка военнослужащих либо сведениями из списка военнослужащих, согласуемыми со сведениями из списка для сверки, производится на его счет, открытый в российских кредитных организациях, на основании постановления Президиума Правительства Республики Хакасия о выделении средств из резервного фонда Правительства Республики Хакасия в течение 60 рабочих дней со дня поступления списков военнослужащих в уполномоченное учреждение, а в случае предоставления выплаты в соответствии с </w:t>
      </w:r>
      <w:hyperlink w:tooltip="Военнослужащим, которым в соответствии с постановлением от 28.06.2023 N 518 была произведена выплата в размере 50000 (пятьдесят тысяч) рублей, осуществляется доплата к ранее произведенной выплате в размере 350000 (триста пятьдесят тысяч) рублей." w:anchor="P186" w:history="0">
        <w:r>
          <w:rPr>
            <w:color w:val="0000ff"/>
            <w:sz w:val="24"/>
          </w:rPr>
          <w:t xml:space="preserve">абзацем вторым пункта 3</w:t>
        </w:r>
      </w:hyperlink>
      <w:r>
        <w:rPr>
          <w:sz w:val="24"/>
        </w:rPr>
        <w:t xml:space="preserve"> настоящего Порядка - в течение 60 рабочих дней со дня поступления списков для сверки в уполномоченное учреждение.</w:t>
      </w:r>
    </w:p>
    <w:p>
      <w:pPr>
        <w:pStyle w:val="0"/>
        <w:spacing w:before="240"/>
        <w:ind w:firstLine="540"/>
        <w:jc w:val="both"/>
      </w:pPr>
      <w:r>
        <w:rPr>
          <w:sz w:val="24"/>
        </w:rPr>
        <w:t xml:space="preserve">7. Выплата осуществляется за счет средств резервного фонда Правительства Республики Хакасия в порядке, установленном Правительством Республики Хакасия для его использования.</w:t>
      </w:r>
    </w:p>
    <w:p>
      <w:pPr>
        <w:pStyle w:val="0"/>
        <w:spacing w:before="240"/>
        <w:ind w:firstLine="540"/>
        <w:jc w:val="both"/>
      </w:pPr>
      <w:r>
        <w:rPr>
          <w:sz w:val="24"/>
        </w:rPr>
        <w:t xml:space="preserve">8. Расходы, связанные с перечислением выплаты, осуществляются за счет средств республиканского бюджета Республики Хакасия, направленных на оплату почтовых и банковских услуг организаций по перечислению получателям мер социальной поддержки.</w:t>
      </w:r>
    </w:p>
    <w:p>
      <w:pPr>
        <w:pStyle w:val="0"/>
        <w:spacing w:before="240"/>
        <w:ind w:firstLine="540"/>
        <w:jc w:val="both"/>
      </w:pPr>
      <w:r>
        <w:rPr>
          <w:sz w:val="24"/>
        </w:rPr>
        <w:t xml:space="preserve">9. Выплата, установленная настоящим Порядком, не учитывается при определении права на получение иных выплат и при предоставлении мер социальной поддержки, предусмотренных нормативными правовыми актами Республики Хакасия.</w:t>
      </w:r>
    </w:p>
    <w:p>
      <w:pPr>
        <w:pStyle w:val="0"/>
        <w:spacing w:before="240"/>
        <w:ind w:firstLine="540"/>
        <w:jc w:val="both"/>
      </w:pPr>
      <w:r>
        <w:rPr>
          <w:sz w:val="24"/>
        </w:rPr>
        <w:t xml:space="preserve">10. При увольнении военнослужащих с военной службы ранее срока, установленного контрактом, по основаниям, предусмотренным </w:t>
      </w:r>
      <w:hyperlink r:id="rId52" w:tooltip="Федеральный закон от 28.03.1998 N 53-ФЗ (ред. от 07.07.2025) &quot;О воинской обязанности и военной службе&quot; {КонсультантПлюс}" w:history="0">
        <w:r>
          <w:rPr>
            <w:color w:val="0000ff"/>
            <w:sz w:val="24"/>
          </w:rPr>
          <w:t xml:space="preserve">подпунктами "д"</w:t>
        </w:r>
      </w:hyperlink>
      <w:r>
        <w:rPr>
          <w:sz w:val="24"/>
        </w:rPr>
        <w:t xml:space="preserve"> - </w:t>
      </w:r>
      <w:hyperlink r:id="rId53" w:tooltip="Федеральный закон от 28.03.1998 N 53-ФЗ (ред. от 07.07.2025) &quot;О воинской обязанности и военной службе&quot; {КонсультантПлюс}" w:history="0">
        <w:r>
          <w:rPr>
            <w:color w:val="0000ff"/>
            <w:sz w:val="24"/>
          </w:rPr>
          <w:t xml:space="preserve">"е.1"</w:t>
        </w:r>
      </w:hyperlink>
      <w:r>
        <w:rPr>
          <w:sz w:val="24"/>
        </w:rPr>
        <w:t xml:space="preserve">, </w:t>
      </w:r>
      <w:hyperlink r:id="rId54" w:tooltip="Федеральный закон от 28.03.1998 N 53-ФЗ (ред. от 07.07.2025) &quot;О воинской обязанности и военной службе&quot; {КонсультантПлюс}" w:history="0">
        <w:r>
          <w:rPr>
            <w:color w:val="0000ff"/>
            <w:sz w:val="24"/>
          </w:rPr>
          <w:t xml:space="preserve">"з" пункта 1</w:t>
        </w:r>
      </w:hyperlink>
      <w:r>
        <w:rPr>
          <w:sz w:val="24"/>
        </w:rPr>
        <w:t xml:space="preserve"> и </w:t>
      </w:r>
      <w:hyperlink r:id="rId55" w:tooltip="Федеральный закон от 28.03.1998 N 53-ФЗ (ред. от 07.07.2025) &quot;О воинской обязанности и военной службе&quot; {КонсультантПлюс}" w:history="0">
        <w:r>
          <w:rPr>
            <w:color w:val="0000ff"/>
            <w:sz w:val="24"/>
          </w:rPr>
          <w:t xml:space="preserve">подпунктами "в"</w:t>
        </w:r>
      </w:hyperlink>
      <w:r>
        <w:rPr>
          <w:sz w:val="24"/>
        </w:rPr>
        <w:t xml:space="preserve"> - </w:t>
      </w:r>
      <w:hyperlink r:id="rId56" w:tooltip="Федеральный закон от 28.03.1998 N 53-ФЗ (ред. от 07.07.2025) &quot;О воинской обязанности и военной службе&quot; {КонсультантПлюс}" w:history="0">
        <w:r>
          <w:rPr>
            <w:color w:val="0000ff"/>
            <w:sz w:val="24"/>
          </w:rPr>
          <w:t xml:space="preserve">"е.2"</w:t>
        </w:r>
      </w:hyperlink>
      <w:r>
        <w:rPr>
          <w:sz w:val="24"/>
        </w:rPr>
        <w:t xml:space="preserve">, </w:t>
      </w:r>
      <w:hyperlink r:id="rId57" w:tooltip="Федеральный закон от 28.03.1998 N 53-ФЗ (ред. от 07.07.2025) &quot;О воинской обязанности и военной службе&quot; {КонсультантПлюс}" w:history="0">
        <w:r>
          <w:rPr>
            <w:color w:val="0000ff"/>
            <w:sz w:val="24"/>
          </w:rPr>
          <w:t xml:space="preserve">"к"</w:t>
        </w:r>
      </w:hyperlink>
      <w:r>
        <w:rPr>
          <w:sz w:val="24"/>
        </w:rPr>
        <w:t xml:space="preserve"> - </w:t>
      </w:r>
      <w:hyperlink r:id="rId58" w:tooltip="Федеральный закон от 28.03.1998 N 53-ФЗ (ред. от 07.07.2025) &quot;О воинской обязанности и военной службе&quot; {КонсультантПлюс}" w:history="0">
        <w:r>
          <w:rPr>
            <w:color w:val="0000ff"/>
            <w:sz w:val="24"/>
          </w:rPr>
          <w:t xml:space="preserve">"м" пункта 2 статьи 51</w:t>
        </w:r>
      </w:hyperlink>
      <w:r>
        <w:rPr>
          <w:sz w:val="24"/>
        </w:rPr>
        <w:t xml:space="preserve"> Федерального закона от 28.03.1998 N 53-ФЗ "О воинской обязанности и военной службе", полученная выплата подлежит возврату военнослужащим в сумме, исчисленной пропорционально времени (за полные месяцы), оставшемуся до окончания срока, установленного контрактом.</w:t>
      </w:r>
    </w:p>
    <w:p>
      <w:pPr>
        <w:pStyle w:val="0"/>
        <w:spacing w:before="240"/>
        <w:ind w:firstLine="540"/>
        <w:jc w:val="both"/>
      </w:pPr>
      <w:r>
        <w:rPr>
          <w:sz w:val="24"/>
        </w:rPr>
        <w:t xml:space="preserve">В случае отказа военнослужащего от добровольного возврата полученных средств они могут быть взысканы уполномоченным учреждением в судебном порядке в соответствии с законодательством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1</w:t>
      </w:r>
    </w:p>
    <w:p>
      <w:pPr>
        <w:pStyle w:val="0"/>
        <w:jc w:val="right"/>
      </w:pPr>
      <w:r>
        <w:rPr>
          <w:sz w:val="24"/>
        </w:rPr>
        <w:t xml:space="preserve">к Порядку</w:t>
      </w:r>
    </w:p>
    <w:p>
      <w:pPr>
        <w:pStyle w:val="0"/>
        <w:jc w:val="right"/>
      </w:pPr>
      <w:r>
        <w:rPr>
          <w:sz w:val="24"/>
        </w:rPr>
        <w:t xml:space="preserve">предоставления единовременной</w:t>
      </w:r>
    </w:p>
    <w:p>
      <w:pPr>
        <w:pStyle w:val="0"/>
        <w:jc w:val="right"/>
      </w:pPr>
      <w:r>
        <w:rPr>
          <w:sz w:val="24"/>
        </w:rPr>
        <w:t xml:space="preserve">денежной выплаты военнослужащим,</w:t>
      </w:r>
    </w:p>
    <w:p>
      <w:pPr>
        <w:pStyle w:val="0"/>
        <w:jc w:val="right"/>
      </w:pPr>
      <w:r>
        <w:rPr>
          <w:sz w:val="24"/>
        </w:rPr>
        <w:t xml:space="preserve">имеющим судимость или совершившим</w:t>
      </w:r>
    </w:p>
    <w:p>
      <w:pPr>
        <w:pStyle w:val="0"/>
        <w:jc w:val="right"/>
      </w:pPr>
      <w:r>
        <w:rPr>
          <w:sz w:val="24"/>
        </w:rPr>
        <w:t xml:space="preserve">преступление, заключившим в период</w:t>
      </w:r>
    </w:p>
    <w:p>
      <w:pPr>
        <w:pStyle w:val="0"/>
        <w:jc w:val="right"/>
      </w:pPr>
      <w:r>
        <w:rPr>
          <w:sz w:val="24"/>
        </w:rPr>
        <w:t xml:space="preserve">с 01.08.2024 по 31.12.2024 контракт</w:t>
      </w:r>
    </w:p>
    <w:p>
      <w:pPr>
        <w:pStyle w:val="0"/>
        <w:jc w:val="right"/>
      </w:pPr>
      <w:r>
        <w:rPr>
          <w:sz w:val="24"/>
        </w:rPr>
        <w:t xml:space="preserve">о прохождении военной службы</w:t>
      </w:r>
    </w:p>
    <w:p>
      <w:pPr>
        <w:pStyle w:val="0"/>
        <w:jc w:val="right"/>
      </w:pPr>
      <w:r>
        <w:rPr>
          <w:sz w:val="24"/>
        </w:rPr>
        <w:t xml:space="preserve">в Вооруженных Силах Российской Федерации</w:t>
      </w:r>
    </w:p>
    <w:p>
      <w:pPr>
        <w:pStyle w:val="0"/>
        <w:jc w:val="right"/>
      </w:pPr>
      <w:r>
        <w:rPr>
          <w:sz w:val="24"/>
        </w:rPr>
        <w:t xml:space="preserve">сроком на один год и более</w:t>
      </w:r>
    </w:p>
    <w:p>
      <w:pPr>
        <w:pStyle w:val="0"/>
        <w:jc w:val="right"/>
      </w:pPr>
      <w:r>
        <w:rPr>
          <w:sz w:val="24"/>
        </w:rPr>
        <w:t xml:space="preserve">для выполнения задач специальной</w:t>
      </w:r>
    </w:p>
    <w:p>
      <w:pPr>
        <w:pStyle w:val="0"/>
        <w:jc w:val="right"/>
      </w:pPr>
      <w:r>
        <w:rPr>
          <w:sz w:val="24"/>
        </w:rPr>
        <w:t xml:space="preserve">военной операции на территориях</w:t>
      </w:r>
    </w:p>
    <w:p>
      <w:pPr>
        <w:pStyle w:val="0"/>
        <w:jc w:val="right"/>
      </w:pPr>
      <w:r>
        <w:rPr>
          <w:sz w:val="24"/>
        </w:rPr>
        <w:t xml:space="preserve">Донецкой Народной Республики,</w:t>
      </w:r>
    </w:p>
    <w:p>
      <w:pPr>
        <w:pStyle w:val="0"/>
        <w:jc w:val="right"/>
      </w:pPr>
      <w:r>
        <w:rPr>
          <w:sz w:val="24"/>
        </w:rPr>
        <w:t xml:space="preserve">Луганской Народной Республики,</w:t>
      </w:r>
    </w:p>
    <w:p>
      <w:pPr>
        <w:pStyle w:val="0"/>
        <w:jc w:val="right"/>
      </w:pPr>
      <w:r>
        <w:rPr>
          <w:sz w:val="24"/>
        </w:rPr>
        <w:t xml:space="preserve">Запорожской области, Херсонской области</w:t>
      </w:r>
    </w:p>
    <w:p>
      <w:pPr>
        <w:pStyle w:val="0"/>
        <w:jc w:val="right"/>
      </w:pPr>
      <w:r>
        <w:rPr>
          <w:sz w:val="24"/>
        </w:rPr>
        <w:t xml:space="preserve">и Украины, в соответствии с пунктом 5.1</w:t>
      </w:r>
    </w:p>
    <w:p>
      <w:pPr>
        <w:pStyle w:val="0"/>
        <w:jc w:val="right"/>
      </w:pPr>
      <w:r>
        <w:rPr>
          <w:sz w:val="24"/>
        </w:rPr>
        <w:t xml:space="preserve">статьи 34 Федерального закона</w:t>
      </w:r>
    </w:p>
    <w:p>
      <w:pPr>
        <w:pStyle w:val="0"/>
        <w:jc w:val="right"/>
      </w:pPr>
      <w:r>
        <w:rPr>
          <w:sz w:val="24"/>
        </w:rPr>
        <w:t xml:space="preserve">от 28.03.1998 N 53-ФЗ "О воинской</w:t>
      </w:r>
    </w:p>
    <w:p>
      <w:pPr>
        <w:pStyle w:val="0"/>
        <w:jc w:val="right"/>
      </w:pPr>
      <w:r>
        <w:rPr>
          <w:sz w:val="24"/>
        </w:rPr>
        <w:t xml:space="preserve">обязанности и военной службе"</w:t>
      </w:r>
    </w:p>
    <w:p>
      <w:pPr>
        <w:pStyle w:val="0"/>
        <w:jc w:val="both"/>
      </w:pPr>
      <w:r>
        <w:rPr>
          <w:sz w:val="24"/>
        </w:rPr>
      </w:r>
    </w:p>
    <w:bookmarkStart w:id="221" w:name="P221"/>
    <w:bookmarkEnd w:id="221"/>
    <w:p>
      <w:pPr>
        <w:pStyle w:val="0"/>
        <w:jc w:val="center"/>
      </w:pPr>
      <w:r>
        <w:rPr>
          <w:sz w:val="24"/>
        </w:rPr>
        <w:t xml:space="preserve">СПИСОК</w:t>
      </w:r>
    </w:p>
    <w:p>
      <w:pPr>
        <w:pStyle w:val="0"/>
        <w:jc w:val="center"/>
      </w:pPr>
      <w:r>
        <w:rPr>
          <w:sz w:val="24"/>
        </w:rPr>
        <w:t xml:space="preserve">от _______ N _____ военнослужащих, заключивших контракт</w:t>
      </w:r>
    </w:p>
    <w:p>
      <w:pPr>
        <w:pStyle w:val="0"/>
        <w:jc w:val="center"/>
      </w:pPr>
      <w:r>
        <w:rPr>
          <w:sz w:val="24"/>
        </w:rPr>
        <w:t xml:space="preserve">в период с 01.08.2024 по 31.12.2024 с Министерством</w:t>
      </w:r>
    </w:p>
    <w:p>
      <w:pPr>
        <w:pStyle w:val="0"/>
        <w:jc w:val="center"/>
      </w:pPr>
      <w:r>
        <w:rPr>
          <w:sz w:val="24"/>
        </w:rPr>
        <w:t xml:space="preserve">обороны Российской Федерации о прохождении военной</w:t>
      </w:r>
    </w:p>
    <w:p>
      <w:pPr>
        <w:pStyle w:val="0"/>
        <w:jc w:val="center"/>
      </w:pPr>
      <w:r>
        <w:rPr>
          <w:sz w:val="24"/>
        </w:rPr>
        <w:t xml:space="preserve">службы в Вооруженных Силах Российской Федерации</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76"/>
        <w:gridCol w:w="1140"/>
        <w:gridCol w:w="1134"/>
        <w:gridCol w:w="1417"/>
        <w:gridCol w:w="1020"/>
        <w:gridCol w:w="1134"/>
        <w:gridCol w:w="1077"/>
        <w:gridCol w:w="1572"/>
      </w:tblGrid>
      <w:tr>
        <w:tc>
          <w:tcPr>
            <w:tcW w:w="576" w:type="dxa"/>
          </w:tcPr>
          <w:p>
            <w:pPr>
              <w:pStyle w:val="0"/>
              <w:jc w:val="center"/>
            </w:pPr>
            <w:r>
              <w:rPr>
                <w:sz w:val="24"/>
              </w:rPr>
              <w:t xml:space="preserve">N п/п</w:t>
            </w:r>
          </w:p>
        </w:tc>
        <w:tc>
          <w:tcPr>
            <w:tcW w:w="1140" w:type="dxa"/>
          </w:tcPr>
          <w:p>
            <w:pPr>
              <w:pStyle w:val="0"/>
              <w:jc w:val="center"/>
            </w:pPr>
            <w:r>
              <w:rPr>
                <w:sz w:val="24"/>
              </w:rPr>
              <w:t xml:space="preserve">Фамилия, имя, отчество</w:t>
            </w:r>
          </w:p>
        </w:tc>
        <w:tc>
          <w:tcPr>
            <w:tcW w:w="1134" w:type="dxa"/>
          </w:tcPr>
          <w:p>
            <w:pPr>
              <w:pStyle w:val="0"/>
              <w:jc w:val="center"/>
            </w:pPr>
            <w:r>
              <w:rPr>
                <w:sz w:val="24"/>
              </w:rPr>
              <w:t xml:space="preserve">Дата рождения</w:t>
            </w:r>
          </w:p>
        </w:tc>
        <w:tc>
          <w:tcPr>
            <w:tcW w:w="1417" w:type="dxa"/>
          </w:tcPr>
          <w:p>
            <w:pPr>
              <w:pStyle w:val="0"/>
              <w:jc w:val="center"/>
            </w:pPr>
            <w:r>
              <w:rPr>
                <w:sz w:val="24"/>
              </w:rPr>
              <w:t xml:space="preserve">Адрес регистрации по месту жительства (пребывания)</w:t>
            </w:r>
          </w:p>
        </w:tc>
        <w:tc>
          <w:tcPr>
            <w:tcW w:w="1020" w:type="dxa"/>
          </w:tcPr>
          <w:p>
            <w:pPr>
              <w:pStyle w:val="0"/>
              <w:jc w:val="center"/>
            </w:pPr>
            <w:r>
              <w:rPr>
                <w:sz w:val="24"/>
              </w:rPr>
              <w:t xml:space="preserve">Паспортные данные</w:t>
            </w:r>
          </w:p>
        </w:tc>
        <w:tc>
          <w:tcPr>
            <w:tcW w:w="1134" w:type="dxa"/>
          </w:tcPr>
          <w:p>
            <w:pPr>
              <w:pStyle w:val="0"/>
              <w:jc w:val="center"/>
            </w:pPr>
            <w:r>
              <w:rPr>
                <w:sz w:val="24"/>
              </w:rPr>
              <w:t xml:space="preserve">СНИЛС (при наличии)</w:t>
            </w:r>
          </w:p>
        </w:tc>
        <w:tc>
          <w:tcPr>
            <w:tcW w:w="1077" w:type="dxa"/>
          </w:tcPr>
          <w:p>
            <w:pPr>
              <w:pStyle w:val="0"/>
              <w:jc w:val="center"/>
            </w:pPr>
            <w:r>
              <w:rPr>
                <w:sz w:val="24"/>
              </w:rPr>
              <w:t xml:space="preserve">Дата заключения контракта</w:t>
            </w:r>
          </w:p>
        </w:tc>
        <w:tc>
          <w:tcPr>
            <w:tcW w:w="1572" w:type="dxa"/>
          </w:tcPr>
          <w:p>
            <w:pPr>
              <w:pStyle w:val="0"/>
              <w:jc w:val="center"/>
            </w:pPr>
            <w:r>
              <w:rPr>
                <w:sz w:val="24"/>
              </w:rPr>
              <w:t xml:space="preserve">Реквизиты счета, открытого в российских кредитных организациях, номер банковской карты МИР</w:t>
            </w:r>
          </w:p>
        </w:tc>
      </w:tr>
      <w:tr>
        <w:tc>
          <w:tcPr>
            <w:tcW w:w="576" w:type="dxa"/>
          </w:tcPr>
          <w:p>
            <w:pPr>
              <w:pStyle w:val="0"/>
              <w:jc w:val="center"/>
            </w:pPr>
            <w:r>
              <w:rPr>
                <w:sz w:val="24"/>
              </w:rPr>
              <w:t xml:space="preserve">1</w:t>
            </w:r>
          </w:p>
        </w:tc>
        <w:tc>
          <w:tcPr>
            <w:tcW w:w="1140" w:type="dxa"/>
          </w:tcPr>
          <w:p>
            <w:pPr>
              <w:pStyle w:val="0"/>
              <w:jc w:val="center"/>
            </w:pPr>
            <w:r>
              <w:rPr>
                <w:sz w:val="24"/>
              </w:rPr>
              <w:t xml:space="preserve">2</w:t>
            </w:r>
          </w:p>
        </w:tc>
        <w:tc>
          <w:tcPr>
            <w:tcW w:w="1134" w:type="dxa"/>
          </w:tcPr>
          <w:p>
            <w:pPr>
              <w:pStyle w:val="0"/>
              <w:jc w:val="center"/>
            </w:pPr>
            <w:r>
              <w:rPr>
                <w:sz w:val="24"/>
              </w:rPr>
              <w:t xml:space="preserve">3</w:t>
            </w:r>
          </w:p>
        </w:tc>
        <w:tc>
          <w:tcPr>
            <w:tcW w:w="1417" w:type="dxa"/>
          </w:tcPr>
          <w:p>
            <w:pPr>
              <w:pStyle w:val="0"/>
              <w:jc w:val="center"/>
            </w:pPr>
            <w:r>
              <w:rPr>
                <w:sz w:val="24"/>
              </w:rPr>
              <w:t xml:space="preserve">4</w:t>
            </w:r>
          </w:p>
        </w:tc>
        <w:tc>
          <w:tcPr>
            <w:tcW w:w="1020" w:type="dxa"/>
          </w:tcPr>
          <w:p>
            <w:pPr>
              <w:pStyle w:val="0"/>
              <w:jc w:val="center"/>
            </w:pPr>
            <w:r>
              <w:rPr>
                <w:sz w:val="24"/>
              </w:rPr>
              <w:t xml:space="preserve">5</w:t>
            </w:r>
          </w:p>
        </w:tc>
        <w:tc>
          <w:tcPr>
            <w:tcW w:w="1134" w:type="dxa"/>
          </w:tcPr>
          <w:p>
            <w:pPr>
              <w:pStyle w:val="0"/>
              <w:jc w:val="center"/>
            </w:pPr>
            <w:r>
              <w:rPr>
                <w:sz w:val="24"/>
              </w:rPr>
              <w:t xml:space="preserve">6</w:t>
            </w:r>
          </w:p>
        </w:tc>
        <w:tc>
          <w:tcPr>
            <w:tcW w:w="1077" w:type="dxa"/>
          </w:tcPr>
          <w:p>
            <w:pPr>
              <w:pStyle w:val="0"/>
              <w:jc w:val="center"/>
            </w:pPr>
            <w:r>
              <w:rPr>
                <w:sz w:val="24"/>
              </w:rPr>
              <w:t xml:space="preserve">7</w:t>
            </w:r>
          </w:p>
        </w:tc>
        <w:tc>
          <w:tcPr>
            <w:tcW w:w="1572" w:type="dxa"/>
          </w:tcPr>
          <w:p>
            <w:pPr>
              <w:pStyle w:val="0"/>
              <w:jc w:val="center"/>
            </w:pPr>
            <w:r>
              <w:rPr>
                <w:sz w:val="24"/>
              </w:rPr>
              <w:t xml:space="preserve">8</w:t>
            </w:r>
          </w:p>
        </w:tc>
      </w:tr>
      <w:tr>
        <w:tc>
          <w:tcPr>
            <w:tcW w:w="576" w:type="dxa"/>
          </w:tcPr>
          <w:p>
            <w:pPr>
              <w:pStyle w:val="0"/>
            </w:pPr>
            <w:r>
              <w:rPr>
                <w:sz w:val="24"/>
              </w:rPr>
            </w:r>
          </w:p>
        </w:tc>
        <w:tc>
          <w:tcPr>
            <w:tcW w:w="1140" w:type="dxa"/>
          </w:tcPr>
          <w:p>
            <w:pPr>
              <w:pStyle w:val="0"/>
            </w:pPr>
            <w:r>
              <w:rPr>
                <w:sz w:val="24"/>
              </w:rPr>
            </w:r>
          </w:p>
        </w:tc>
        <w:tc>
          <w:tcPr>
            <w:tcW w:w="1134" w:type="dxa"/>
          </w:tcPr>
          <w:p>
            <w:pPr>
              <w:pStyle w:val="0"/>
            </w:pPr>
            <w:r>
              <w:rPr>
                <w:sz w:val="24"/>
              </w:rPr>
            </w:r>
          </w:p>
        </w:tc>
        <w:tc>
          <w:tcPr>
            <w:tcW w:w="1417"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77" w:type="dxa"/>
          </w:tcPr>
          <w:p>
            <w:pPr>
              <w:pStyle w:val="0"/>
            </w:pPr>
            <w:r>
              <w:rPr>
                <w:sz w:val="24"/>
              </w:rPr>
            </w:r>
          </w:p>
        </w:tc>
        <w:tc>
          <w:tcPr>
            <w:tcW w:w="1572" w:type="dxa"/>
          </w:tcPr>
          <w:p>
            <w:pPr>
              <w:pStyle w:val="0"/>
            </w:pPr>
            <w:r>
              <w:rPr>
                <w:sz w:val="24"/>
              </w:rPr>
            </w:r>
          </w:p>
        </w:tc>
      </w:tr>
      <w:tr>
        <w:tc>
          <w:tcPr>
            <w:tcW w:w="576" w:type="dxa"/>
          </w:tcPr>
          <w:p>
            <w:pPr>
              <w:pStyle w:val="0"/>
            </w:pPr>
            <w:r>
              <w:rPr>
                <w:sz w:val="24"/>
              </w:rPr>
            </w:r>
          </w:p>
        </w:tc>
        <w:tc>
          <w:tcPr>
            <w:tcW w:w="1140" w:type="dxa"/>
          </w:tcPr>
          <w:p>
            <w:pPr>
              <w:pStyle w:val="0"/>
            </w:pPr>
            <w:r>
              <w:rPr>
                <w:sz w:val="24"/>
              </w:rPr>
            </w:r>
          </w:p>
        </w:tc>
        <w:tc>
          <w:tcPr>
            <w:tcW w:w="1134" w:type="dxa"/>
          </w:tcPr>
          <w:p>
            <w:pPr>
              <w:pStyle w:val="0"/>
            </w:pPr>
            <w:r>
              <w:rPr>
                <w:sz w:val="24"/>
              </w:rPr>
            </w:r>
          </w:p>
        </w:tc>
        <w:tc>
          <w:tcPr>
            <w:tcW w:w="1417"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77" w:type="dxa"/>
          </w:tcPr>
          <w:p>
            <w:pPr>
              <w:pStyle w:val="0"/>
            </w:pPr>
            <w:r>
              <w:rPr>
                <w:sz w:val="24"/>
              </w:rPr>
            </w:r>
          </w:p>
        </w:tc>
        <w:tc>
          <w:tcPr>
            <w:tcW w:w="1572"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2</w:t>
      </w:r>
    </w:p>
    <w:p>
      <w:pPr>
        <w:pStyle w:val="0"/>
        <w:jc w:val="right"/>
      </w:pPr>
      <w:r>
        <w:rPr>
          <w:sz w:val="24"/>
        </w:rPr>
        <w:t xml:space="preserve">к Порядку</w:t>
      </w:r>
    </w:p>
    <w:p>
      <w:pPr>
        <w:pStyle w:val="0"/>
        <w:jc w:val="right"/>
      </w:pPr>
      <w:r>
        <w:rPr>
          <w:sz w:val="24"/>
        </w:rPr>
        <w:t xml:space="preserve">предоставления единовременной</w:t>
      </w:r>
    </w:p>
    <w:p>
      <w:pPr>
        <w:pStyle w:val="0"/>
        <w:jc w:val="right"/>
      </w:pPr>
      <w:r>
        <w:rPr>
          <w:sz w:val="24"/>
        </w:rPr>
        <w:t xml:space="preserve">денежной выплаты военнослужащим,</w:t>
      </w:r>
    </w:p>
    <w:p>
      <w:pPr>
        <w:pStyle w:val="0"/>
        <w:jc w:val="right"/>
      </w:pPr>
      <w:r>
        <w:rPr>
          <w:sz w:val="24"/>
        </w:rPr>
        <w:t xml:space="preserve">имеющим судимость или совершившим</w:t>
      </w:r>
    </w:p>
    <w:p>
      <w:pPr>
        <w:pStyle w:val="0"/>
        <w:jc w:val="right"/>
      </w:pPr>
      <w:r>
        <w:rPr>
          <w:sz w:val="24"/>
        </w:rPr>
        <w:t xml:space="preserve">преступление, заключившим в период</w:t>
      </w:r>
    </w:p>
    <w:p>
      <w:pPr>
        <w:pStyle w:val="0"/>
        <w:jc w:val="right"/>
      </w:pPr>
      <w:r>
        <w:rPr>
          <w:sz w:val="24"/>
        </w:rPr>
        <w:t xml:space="preserve">с 01.08.2024 по 31.12.2024 контракт</w:t>
      </w:r>
    </w:p>
    <w:p>
      <w:pPr>
        <w:pStyle w:val="0"/>
        <w:jc w:val="right"/>
      </w:pPr>
      <w:r>
        <w:rPr>
          <w:sz w:val="24"/>
        </w:rPr>
        <w:t xml:space="preserve">о прохождении военной службы</w:t>
      </w:r>
    </w:p>
    <w:p>
      <w:pPr>
        <w:pStyle w:val="0"/>
        <w:jc w:val="right"/>
      </w:pPr>
      <w:r>
        <w:rPr>
          <w:sz w:val="24"/>
        </w:rPr>
        <w:t xml:space="preserve">в Вооруженных Силах Российской Федерации</w:t>
      </w:r>
    </w:p>
    <w:p>
      <w:pPr>
        <w:pStyle w:val="0"/>
        <w:jc w:val="right"/>
      </w:pPr>
      <w:r>
        <w:rPr>
          <w:sz w:val="24"/>
        </w:rPr>
        <w:t xml:space="preserve">сроком на один год и более</w:t>
      </w:r>
    </w:p>
    <w:p>
      <w:pPr>
        <w:pStyle w:val="0"/>
        <w:jc w:val="right"/>
      </w:pPr>
      <w:r>
        <w:rPr>
          <w:sz w:val="24"/>
        </w:rPr>
        <w:t xml:space="preserve">для выполнения задач специальной</w:t>
      </w:r>
    </w:p>
    <w:p>
      <w:pPr>
        <w:pStyle w:val="0"/>
        <w:jc w:val="right"/>
      </w:pPr>
      <w:r>
        <w:rPr>
          <w:sz w:val="24"/>
        </w:rPr>
        <w:t xml:space="preserve">военной операции на территориях</w:t>
      </w:r>
    </w:p>
    <w:p>
      <w:pPr>
        <w:pStyle w:val="0"/>
        <w:jc w:val="right"/>
      </w:pPr>
      <w:r>
        <w:rPr>
          <w:sz w:val="24"/>
        </w:rPr>
        <w:t xml:space="preserve">Донецкой Народной Республики,</w:t>
      </w:r>
    </w:p>
    <w:p>
      <w:pPr>
        <w:pStyle w:val="0"/>
        <w:jc w:val="right"/>
      </w:pPr>
      <w:r>
        <w:rPr>
          <w:sz w:val="24"/>
        </w:rPr>
        <w:t xml:space="preserve">Луганской Народной Республики,</w:t>
      </w:r>
    </w:p>
    <w:p>
      <w:pPr>
        <w:pStyle w:val="0"/>
        <w:jc w:val="right"/>
      </w:pPr>
      <w:r>
        <w:rPr>
          <w:sz w:val="24"/>
        </w:rPr>
        <w:t xml:space="preserve">Запорожской области, Херсонской области</w:t>
      </w:r>
    </w:p>
    <w:p>
      <w:pPr>
        <w:pStyle w:val="0"/>
        <w:jc w:val="right"/>
      </w:pPr>
      <w:r>
        <w:rPr>
          <w:sz w:val="24"/>
        </w:rPr>
        <w:t xml:space="preserve">и Украины, в соответствии с пунктом 5.1</w:t>
      </w:r>
    </w:p>
    <w:p>
      <w:pPr>
        <w:pStyle w:val="0"/>
        <w:jc w:val="right"/>
      </w:pPr>
      <w:r>
        <w:rPr>
          <w:sz w:val="24"/>
        </w:rPr>
        <w:t xml:space="preserve">статьи 34 Федерального закона</w:t>
      </w:r>
    </w:p>
    <w:p>
      <w:pPr>
        <w:pStyle w:val="0"/>
        <w:jc w:val="right"/>
      </w:pPr>
      <w:r>
        <w:rPr>
          <w:sz w:val="24"/>
        </w:rPr>
        <w:t xml:space="preserve">от 28.03.1998 N 53-ФЗ "О воинской</w:t>
      </w:r>
    </w:p>
    <w:p>
      <w:pPr>
        <w:pStyle w:val="0"/>
        <w:jc w:val="right"/>
      </w:pPr>
      <w:r>
        <w:rPr>
          <w:sz w:val="24"/>
        </w:rPr>
        <w:t xml:space="preserve">обязанности и военной службе"</w:t>
      </w:r>
    </w:p>
    <w:p>
      <w:pPr>
        <w:pStyle w:val="0"/>
        <w:jc w:val="both"/>
      </w:pPr>
      <w:r>
        <w:rPr>
          <w:sz w:val="24"/>
        </w:rPr>
      </w:r>
    </w:p>
    <w:bookmarkStart w:id="284" w:name="P284"/>
    <w:bookmarkEnd w:id="284"/>
    <w:p>
      <w:pPr>
        <w:pStyle w:val="0"/>
        <w:jc w:val="center"/>
      </w:pPr>
      <w:r>
        <w:rPr>
          <w:sz w:val="24"/>
        </w:rPr>
        <w:t xml:space="preserve">СПИСОК</w:t>
      </w:r>
    </w:p>
    <w:p>
      <w:pPr>
        <w:pStyle w:val="0"/>
        <w:jc w:val="center"/>
      </w:pPr>
      <w:r>
        <w:rPr>
          <w:sz w:val="24"/>
        </w:rPr>
        <w:t xml:space="preserve">от ________ N ______ для сверки военнослужащих,</w:t>
      </w:r>
    </w:p>
    <w:p>
      <w:pPr>
        <w:pStyle w:val="0"/>
        <w:jc w:val="center"/>
      </w:pPr>
      <w:r>
        <w:rPr>
          <w:sz w:val="24"/>
        </w:rPr>
        <w:t xml:space="preserve">заключивших контракт в период с 01.08.2024 по 31.12.2024</w:t>
      </w:r>
    </w:p>
    <w:p>
      <w:pPr>
        <w:pStyle w:val="0"/>
        <w:jc w:val="center"/>
      </w:pPr>
      <w:r>
        <w:rPr>
          <w:sz w:val="24"/>
        </w:rPr>
        <w:t xml:space="preserve">с Министерством обороны Российской Федерации</w:t>
      </w:r>
    </w:p>
    <w:p>
      <w:pPr>
        <w:pStyle w:val="0"/>
        <w:jc w:val="center"/>
      </w:pPr>
      <w:r>
        <w:rPr>
          <w:sz w:val="24"/>
        </w:rPr>
        <w:t xml:space="preserve">о прохождении военной службы в Вооруженных Силах</w:t>
      </w:r>
    </w:p>
    <w:p>
      <w:pPr>
        <w:pStyle w:val="0"/>
        <w:jc w:val="center"/>
      </w:pPr>
      <w:r>
        <w:rPr>
          <w:sz w:val="24"/>
        </w:rPr>
        <w:t xml:space="preserve">Российской Федерации</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76"/>
        <w:gridCol w:w="1140"/>
        <w:gridCol w:w="1134"/>
        <w:gridCol w:w="1422"/>
        <w:gridCol w:w="2778"/>
        <w:gridCol w:w="1974"/>
      </w:tblGrid>
      <w:tr>
        <w:tc>
          <w:tcPr>
            <w:tcW w:w="576" w:type="dxa"/>
          </w:tcPr>
          <w:p>
            <w:pPr>
              <w:pStyle w:val="0"/>
              <w:jc w:val="center"/>
            </w:pPr>
            <w:r>
              <w:rPr>
                <w:sz w:val="24"/>
              </w:rPr>
              <w:t xml:space="preserve">N п/п</w:t>
            </w:r>
          </w:p>
        </w:tc>
        <w:tc>
          <w:tcPr>
            <w:tcW w:w="1140" w:type="dxa"/>
          </w:tcPr>
          <w:p>
            <w:pPr>
              <w:pStyle w:val="0"/>
              <w:jc w:val="center"/>
            </w:pPr>
            <w:r>
              <w:rPr>
                <w:sz w:val="24"/>
              </w:rPr>
              <w:t xml:space="preserve">Фамилия, имя, отчество</w:t>
            </w:r>
          </w:p>
        </w:tc>
        <w:tc>
          <w:tcPr>
            <w:tcW w:w="1134" w:type="dxa"/>
          </w:tcPr>
          <w:p>
            <w:pPr>
              <w:pStyle w:val="0"/>
              <w:jc w:val="center"/>
            </w:pPr>
            <w:r>
              <w:rPr>
                <w:sz w:val="24"/>
              </w:rPr>
              <w:t xml:space="preserve">Дата рождения</w:t>
            </w:r>
          </w:p>
        </w:tc>
        <w:tc>
          <w:tcPr>
            <w:tcW w:w="1422" w:type="dxa"/>
          </w:tcPr>
          <w:p>
            <w:pPr>
              <w:pStyle w:val="0"/>
              <w:jc w:val="center"/>
            </w:pPr>
            <w:r>
              <w:rPr>
                <w:sz w:val="24"/>
              </w:rPr>
              <w:t xml:space="preserve">Дата заключения контракта</w:t>
            </w:r>
          </w:p>
        </w:tc>
        <w:tc>
          <w:tcPr>
            <w:tcW w:w="2778" w:type="dxa"/>
          </w:tcPr>
          <w:p>
            <w:pPr>
              <w:pStyle w:val="0"/>
              <w:jc w:val="center"/>
            </w:pPr>
            <w:r>
              <w:rPr>
                <w:sz w:val="24"/>
              </w:rPr>
              <w:t xml:space="preserve">Реквизиты счета, открытого в российских кредитных организациях, номер банковской карты МИР</w:t>
            </w:r>
          </w:p>
        </w:tc>
        <w:tc>
          <w:tcPr>
            <w:tcW w:w="1974" w:type="dxa"/>
          </w:tcPr>
          <w:p>
            <w:pPr>
              <w:pStyle w:val="0"/>
              <w:jc w:val="center"/>
            </w:pPr>
            <w:r>
              <w:rPr>
                <w:sz w:val="24"/>
              </w:rPr>
              <w:t xml:space="preserve">Информация о прохождении военной службы военнослужащим на дату сверки</w:t>
            </w:r>
          </w:p>
        </w:tc>
      </w:tr>
      <w:tr>
        <w:tc>
          <w:tcPr>
            <w:tcW w:w="576" w:type="dxa"/>
          </w:tcPr>
          <w:p>
            <w:pPr>
              <w:pStyle w:val="0"/>
              <w:jc w:val="center"/>
            </w:pPr>
            <w:r>
              <w:rPr>
                <w:sz w:val="24"/>
              </w:rPr>
              <w:t xml:space="preserve">1</w:t>
            </w:r>
          </w:p>
        </w:tc>
        <w:tc>
          <w:tcPr>
            <w:tcW w:w="1140" w:type="dxa"/>
          </w:tcPr>
          <w:p>
            <w:pPr>
              <w:pStyle w:val="0"/>
              <w:jc w:val="center"/>
            </w:pPr>
            <w:r>
              <w:rPr>
                <w:sz w:val="24"/>
              </w:rPr>
              <w:t xml:space="preserve">2</w:t>
            </w:r>
          </w:p>
        </w:tc>
        <w:tc>
          <w:tcPr>
            <w:tcW w:w="1134" w:type="dxa"/>
          </w:tcPr>
          <w:p>
            <w:pPr>
              <w:pStyle w:val="0"/>
              <w:jc w:val="center"/>
            </w:pPr>
            <w:r>
              <w:rPr>
                <w:sz w:val="24"/>
              </w:rPr>
              <w:t xml:space="preserve">3</w:t>
            </w:r>
          </w:p>
        </w:tc>
        <w:tc>
          <w:tcPr>
            <w:tcW w:w="1422" w:type="dxa"/>
          </w:tcPr>
          <w:p>
            <w:pPr>
              <w:pStyle w:val="0"/>
              <w:jc w:val="center"/>
            </w:pPr>
            <w:r>
              <w:rPr>
                <w:sz w:val="24"/>
              </w:rPr>
              <w:t xml:space="preserve">4</w:t>
            </w:r>
          </w:p>
        </w:tc>
        <w:tc>
          <w:tcPr>
            <w:tcW w:w="2778" w:type="dxa"/>
          </w:tcPr>
          <w:p>
            <w:pPr>
              <w:pStyle w:val="0"/>
              <w:jc w:val="center"/>
            </w:pPr>
            <w:r>
              <w:rPr>
                <w:sz w:val="24"/>
              </w:rPr>
              <w:t xml:space="preserve">5</w:t>
            </w:r>
          </w:p>
        </w:tc>
        <w:tc>
          <w:tcPr>
            <w:tcW w:w="1974" w:type="dxa"/>
          </w:tcPr>
          <w:p>
            <w:pPr>
              <w:pStyle w:val="0"/>
              <w:jc w:val="center"/>
            </w:pPr>
            <w:r>
              <w:rPr>
                <w:sz w:val="24"/>
              </w:rPr>
              <w:t xml:space="preserve">6</w:t>
            </w:r>
          </w:p>
        </w:tc>
      </w:tr>
      <w:tr>
        <w:tc>
          <w:tcPr>
            <w:tcW w:w="576" w:type="dxa"/>
          </w:tcPr>
          <w:p>
            <w:pPr>
              <w:pStyle w:val="0"/>
            </w:pPr>
            <w:r>
              <w:rPr>
                <w:sz w:val="24"/>
              </w:rPr>
            </w:r>
          </w:p>
        </w:tc>
        <w:tc>
          <w:tcPr>
            <w:tcW w:w="1140" w:type="dxa"/>
          </w:tcPr>
          <w:p>
            <w:pPr>
              <w:pStyle w:val="0"/>
            </w:pPr>
            <w:r>
              <w:rPr>
                <w:sz w:val="24"/>
              </w:rPr>
            </w:r>
          </w:p>
        </w:tc>
        <w:tc>
          <w:tcPr>
            <w:tcW w:w="1134" w:type="dxa"/>
          </w:tcPr>
          <w:p>
            <w:pPr>
              <w:pStyle w:val="0"/>
            </w:pPr>
            <w:r>
              <w:rPr>
                <w:sz w:val="24"/>
              </w:rPr>
            </w:r>
          </w:p>
        </w:tc>
        <w:tc>
          <w:tcPr>
            <w:tcW w:w="1422" w:type="dxa"/>
          </w:tcPr>
          <w:p>
            <w:pPr>
              <w:pStyle w:val="0"/>
            </w:pPr>
            <w:r>
              <w:rPr>
                <w:sz w:val="24"/>
              </w:rPr>
            </w:r>
          </w:p>
        </w:tc>
        <w:tc>
          <w:tcPr>
            <w:tcW w:w="2778" w:type="dxa"/>
          </w:tcPr>
          <w:p>
            <w:pPr>
              <w:pStyle w:val="0"/>
            </w:pPr>
            <w:r>
              <w:rPr>
                <w:sz w:val="24"/>
              </w:rPr>
            </w:r>
          </w:p>
        </w:tc>
        <w:tc>
          <w:tcPr>
            <w:tcW w:w="1974" w:type="dxa"/>
          </w:tcPr>
          <w:p>
            <w:pPr>
              <w:pStyle w:val="0"/>
            </w:pPr>
            <w:r>
              <w:rPr>
                <w:sz w:val="24"/>
              </w:rPr>
            </w:r>
          </w:p>
        </w:tc>
      </w:tr>
      <w:tr>
        <w:tc>
          <w:tcPr>
            <w:tcW w:w="576" w:type="dxa"/>
          </w:tcPr>
          <w:p>
            <w:pPr>
              <w:pStyle w:val="0"/>
            </w:pPr>
            <w:r>
              <w:rPr>
                <w:sz w:val="24"/>
              </w:rPr>
            </w:r>
          </w:p>
        </w:tc>
        <w:tc>
          <w:tcPr>
            <w:tcW w:w="1140" w:type="dxa"/>
          </w:tcPr>
          <w:p>
            <w:pPr>
              <w:pStyle w:val="0"/>
            </w:pPr>
            <w:r>
              <w:rPr>
                <w:sz w:val="24"/>
              </w:rPr>
            </w:r>
          </w:p>
        </w:tc>
        <w:tc>
          <w:tcPr>
            <w:tcW w:w="1134" w:type="dxa"/>
          </w:tcPr>
          <w:p>
            <w:pPr>
              <w:pStyle w:val="0"/>
            </w:pPr>
            <w:r>
              <w:rPr>
                <w:sz w:val="24"/>
              </w:rPr>
            </w:r>
          </w:p>
        </w:tc>
        <w:tc>
          <w:tcPr>
            <w:tcW w:w="1422" w:type="dxa"/>
          </w:tcPr>
          <w:p>
            <w:pPr>
              <w:pStyle w:val="0"/>
            </w:pPr>
            <w:r>
              <w:rPr>
                <w:sz w:val="24"/>
              </w:rPr>
            </w:r>
          </w:p>
        </w:tc>
        <w:tc>
          <w:tcPr>
            <w:tcW w:w="2778" w:type="dxa"/>
          </w:tcPr>
          <w:p>
            <w:pPr>
              <w:pStyle w:val="0"/>
            </w:pPr>
            <w:r>
              <w:rPr>
                <w:sz w:val="24"/>
              </w:rPr>
            </w:r>
          </w:p>
        </w:tc>
        <w:tc>
          <w:tcPr>
            <w:tcW w:w="1974" w:type="dxa"/>
          </w:tcPr>
          <w:p>
            <w:pPr>
              <w:pStyle w:val="0"/>
            </w:pPr>
            <w:r>
              <w:rPr>
                <w:sz w:val="24"/>
              </w:rPr>
            </w:r>
          </w:p>
        </w:tc>
      </w:tr>
    </w:tbl>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Республики Хакасия от 28.06.2023 N 518</w:t>
            <w:br/>
            <w:t xml:space="preserve">(ред. от 24.07.2025)</w:t>
            <w:br/>
            <w:t xml:space="preserve">"О направлении средств из резерв...</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05.09.2025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Республики Хакасия от 28.06.2023 N 518</w:t>
            <w:br/>
            <w:t xml:space="preserve">(ред. от 24.07.2025)</w:t>
            <w:br/>
            <w:t xml:space="preserve">"О направлении средств из резерв...</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05.09.2025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login.consultant.ru/link/?req=doc&amp;base=RLAW188&amp;n=104910&amp;date=05.09.2025&amp;dst=100005&amp;field=134" TargetMode="External"/><Relationship Id="rId14" Type="http://schemas.openxmlformats.org/officeDocument/2006/relationships/hyperlink" Target="https://login.consultant.ru/link/?req=doc&amp;base=RLAW188&amp;n=104931&amp;date=05.09.2025&amp;dst=100005&amp;field=134" TargetMode="External"/><Relationship Id="rId15" Type="http://schemas.openxmlformats.org/officeDocument/2006/relationships/hyperlink" Target="https://login.consultant.ru/link/?req=doc&amp;base=RLAW188&amp;n=106202&amp;date=05.09.2025&amp;dst=100005&amp;field=134" TargetMode="External"/><Relationship Id="rId16" Type="http://schemas.openxmlformats.org/officeDocument/2006/relationships/hyperlink" Target="https://login.consultant.ru/link/?req=doc&amp;base=RLAW188&amp;n=108072&amp;date=05.09.2025&amp;dst=100005&amp;field=134" TargetMode="External"/><Relationship Id="rId17" Type="http://schemas.openxmlformats.org/officeDocument/2006/relationships/hyperlink" Target="https://login.consultant.ru/link/?req=doc&amp;base=RLAW188&amp;n=111164&amp;date=05.09.2025&amp;dst=100005&amp;field=134" TargetMode="External"/><Relationship Id="rId18" Type="http://schemas.openxmlformats.org/officeDocument/2006/relationships/hyperlink" Target="https://login.consultant.ru/link/?req=doc&amp;base=RLAW188&amp;n=111481&amp;date=05.09.2025&amp;dst=100005&amp;field=134" TargetMode="External"/><Relationship Id="rId19" Type="http://schemas.openxmlformats.org/officeDocument/2006/relationships/hyperlink" Target="https://login.consultant.ru/link/?req=doc&amp;base=RLAW188&amp;n=112588&amp;date=05.09.2025&amp;dst=100005&amp;field=134" TargetMode="External"/><Relationship Id="rId20" Type="http://schemas.openxmlformats.org/officeDocument/2006/relationships/hyperlink" Target="https://login.consultant.ru/link/?req=doc&amp;base=RLAW188&amp;n=115885&amp;date=05.09.2025&amp;dst=100005&amp;field=134" TargetMode="External"/><Relationship Id="rId21" Type="http://schemas.openxmlformats.org/officeDocument/2006/relationships/hyperlink" Target="https://login.consultant.ru/link/?req=doc&amp;base=RLAW188&amp;n=115878&amp;date=05.09.2025&amp;dst=100005&amp;field=134" TargetMode="External"/><Relationship Id="rId22" Type="http://schemas.openxmlformats.org/officeDocument/2006/relationships/hyperlink" Target="https://login.consultant.ru/link/?req=doc&amp;base=RLAW188&amp;n=116386&amp;date=05.09.2025&amp;dst=100005&amp;field=134" TargetMode="External"/><Relationship Id="rId23" Type="http://schemas.openxmlformats.org/officeDocument/2006/relationships/hyperlink" Target="https://login.consultant.ru/link/?req=doc&amp;base=RLAW188&amp;n=115013&amp;date=05.09.2025&amp;dst=100061&amp;field=134" TargetMode="External"/><Relationship Id="rId24" Type="http://schemas.openxmlformats.org/officeDocument/2006/relationships/hyperlink" Target="https://login.consultant.ru/link/?req=doc&amp;base=LAW&amp;n=511241&amp;date=05.09.2025&amp;dst=7295&amp;field=134" TargetMode="External"/><Relationship Id="rId25" Type="http://schemas.openxmlformats.org/officeDocument/2006/relationships/hyperlink" Target="https://login.consultant.ru/link/?req=doc&amp;base=LAW&amp;n=511241&amp;date=05.09.2025&amp;dst=102927&amp;field=134" TargetMode="External"/><Relationship Id="rId26" Type="http://schemas.openxmlformats.org/officeDocument/2006/relationships/hyperlink" Target="https://login.consultant.ru/link/?req=doc&amp;base=RLAW188&amp;n=114064&amp;date=05.09.2025" TargetMode="External"/><Relationship Id="rId27" Type="http://schemas.openxmlformats.org/officeDocument/2006/relationships/hyperlink" Target="https://login.consultant.ru/link/?req=doc&amp;base=LAW&amp;n=494579&amp;date=05.09.2025&amp;dst=100009&amp;field=134" TargetMode="External"/><Relationship Id="rId28" Type="http://schemas.openxmlformats.org/officeDocument/2006/relationships/hyperlink" Target="https://login.consultant.ru/link/?req=doc&amp;base=RLAW188&amp;n=115885&amp;date=05.09.2025&amp;dst=100008&amp;field=134" TargetMode="External"/><Relationship Id="rId29" Type="http://schemas.openxmlformats.org/officeDocument/2006/relationships/hyperlink" Target="https://login.consultant.ru/link/?req=doc&amp;base=RLAW188&amp;n=104931&amp;date=05.09.2025&amp;dst=100005&amp;field=134" TargetMode="External"/><Relationship Id="rId30" Type="http://schemas.openxmlformats.org/officeDocument/2006/relationships/hyperlink" Target="https://login.consultant.ru/link/?req=doc&amp;base=RLAW188&amp;n=104910&amp;date=05.09.2025&amp;dst=100007&amp;field=134" TargetMode="External"/><Relationship Id="rId31" Type="http://schemas.openxmlformats.org/officeDocument/2006/relationships/hyperlink" Target="https://login.consultant.ru/link/?req=doc&amp;base=RLAW188&amp;n=104931&amp;date=05.09.2025&amp;dst=100005&amp;field=134" TargetMode="External"/><Relationship Id="rId32" Type="http://schemas.openxmlformats.org/officeDocument/2006/relationships/hyperlink" Target="https://login.consultant.ru/link/?req=doc&amp;base=RLAW188&amp;n=115885&amp;date=05.09.2025&amp;dst=100009&amp;field=134" TargetMode="External"/><Relationship Id="rId33" Type="http://schemas.openxmlformats.org/officeDocument/2006/relationships/hyperlink" Target="https://login.consultant.ru/link/?req=doc&amp;base=RLAW188&amp;n=115878&amp;date=05.09.2025&amp;dst=100006&amp;field=134" TargetMode="External"/><Relationship Id="rId34" Type="http://schemas.openxmlformats.org/officeDocument/2006/relationships/hyperlink" Target="https://login.consultant.ru/link/?req=doc&amp;base=LAW&amp;n=509408&amp;date=05.09.2025&amp;dst=101033&amp;field=134" TargetMode="External"/><Relationship Id="rId35" Type="http://schemas.openxmlformats.org/officeDocument/2006/relationships/hyperlink" Target="https://login.consultant.ru/link/?req=doc&amp;base=RLAW188&amp;n=115878&amp;date=05.09.2025&amp;dst=100007&amp;field=134" TargetMode="External"/><Relationship Id="rId36" Type="http://schemas.openxmlformats.org/officeDocument/2006/relationships/hyperlink" Target="https://login.consultant.ru/link/?req=doc&amp;base=RLAW188&amp;n=115885&amp;date=05.09.2025&amp;dst=100011&amp;field=134" TargetMode="External"/><Relationship Id="rId37" Type="http://schemas.openxmlformats.org/officeDocument/2006/relationships/hyperlink" Target="https://login.consultant.ru/link/?req=doc&amp;base=RLAW188&amp;n=115885&amp;date=05.09.2025&amp;dst=100013&amp;field=134" TargetMode="External"/><Relationship Id="rId38" Type="http://schemas.openxmlformats.org/officeDocument/2006/relationships/hyperlink" Target="https://login.consultant.ru/link/?req=doc&amp;base=RLAW188&amp;n=115878&amp;date=05.09.2025&amp;dst=100009&amp;field=134" TargetMode="External"/><Relationship Id="rId39" Type="http://schemas.openxmlformats.org/officeDocument/2006/relationships/hyperlink" Target="https://login.consultant.ru/link/?req=doc&amp;base=RLAW188&amp;n=116386&amp;date=05.09.2025&amp;dst=100005&amp;field=134" TargetMode="External"/><Relationship Id="rId40" Type="http://schemas.openxmlformats.org/officeDocument/2006/relationships/hyperlink" Target="https://login.consultant.ru/link/?req=doc&amp;base=LAW&amp;n=494579&amp;date=05.09.2025" TargetMode="External"/><Relationship Id="rId41" Type="http://schemas.openxmlformats.org/officeDocument/2006/relationships/hyperlink" Target="https://login.consultant.ru/link/?req=doc&amp;base=RLAW188&amp;n=116386&amp;date=05.09.2025&amp;dst=100005&amp;field=134" TargetMode="External"/><Relationship Id="rId42" Type="http://schemas.openxmlformats.org/officeDocument/2006/relationships/hyperlink" Target="https://login.consultant.ru/link/?req=doc&amp;base=LAW&amp;n=509408&amp;date=05.09.2025&amp;dst=100564&amp;field=134" TargetMode="External"/><Relationship Id="rId43" Type="http://schemas.openxmlformats.org/officeDocument/2006/relationships/hyperlink" Target="https://login.consultant.ru/link/?req=doc&amp;base=LAW&amp;n=509408&amp;date=05.09.2025&amp;dst=281&amp;field=134" TargetMode="External"/><Relationship Id="rId44" Type="http://schemas.openxmlformats.org/officeDocument/2006/relationships/hyperlink" Target="https://login.consultant.ru/link/?req=doc&amp;base=LAW&amp;n=509408&amp;date=05.09.2025&amp;dst=100567&amp;field=134" TargetMode="External"/><Relationship Id="rId45" Type="http://schemas.openxmlformats.org/officeDocument/2006/relationships/hyperlink" Target="https://login.consultant.ru/link/?req=doc&amp;base=LAW&amp;n=509408&amp;date=05.09.2025&amp;dst=13&amp;field=134" TargetMode="External"/><Relationship Id="rId46" Type="http://schemas.openxmlformats.org/officeDocument/2006/relationships/hyperlink" Target="https://login.consultant.ru/link/?req=doc&amp;base=LAW&amp;n=509408&amp;date=05.09.2025&amp;dst=848&amp;field=134" TargetMode="External"/><Relationship Id="rId47" Type="http://schemas.openxmlformats.org/officeDocument/2006/relationships/hyperlink" Target="https://login.consultant.ru/link/?req=doc&amp;base=LAW&amp;n=509408&amp;date=05.09.2025&amp;dst=573&amp;field=134" TargetMode="External"/><Relationship Id="rId48" Type="http://schemas.openxmlformats.org/officeDocument/2006/relationships/hyperlink" Target="https://login.consultant.ru/link/?req=doc&amp;base=LAW&amp;n=509408&amp;date=05.09.2025&amp;dst=840&amp;field=134" TargetMode="External"/><Relationship Id="rId49" Type="http://schemas.openxmlformats.org/officeDocument/2006/relationships/hyperlink" Target="https://login.consultant.ru/link/?req=doc&amp;base=RLAW188&amp;n=115878&amp;date=05.09.2025&amp;dst=100010&amp;field=134" TargetMode="External"/><Relationship Id="rId50" Type="http://schemas.openxmlformats.org/officeDocument/2006/relationships/hyperlink" Target="https://login.consultant.ru/link/?req=doc&amp;base=LAW&amp;n=494579&amp;date=05.09.2025" TargetMode="External"/><Relationship Id="rId51" Type="http://schemas.openxmlformats.org/officeDocument/2006/relationships/hyperlink" Target="https://login.consultant.ru/link/?req=doc&amp;base=LAW&amp;n=509408&amp;date=05.09.2025&amp;dst=101033&amp;field=134" TargetMode="External"/><Relationship Id="rId52" Type="http://schemas.openxmlformats.org/officeDocument/2006/relationships/hyperlink" Target="https://login.consultant.ru/link/?req=doc&amp;base=LAW&amp;n=509408&amp;date=05.09.2025&amp;dst=100564&amp;field=134" TargetMode="External"/><Relationship Id="rId53" Type="http://schemas.openxmlformats.org/officeDocument/2006/relationships/hyperlink" Target="https://login.consultant.ru/link/?req=doc&amp;base=LAW&amp;n=509408&amp;date=05.09.2025&amp;dst=281&amp;field=134" TargetMode="External"/><Relationship Id="rId54" Type="http://schemas.openxmlformats.org/officeDocument/2006/relationships/hyperlink" Target="https://login.consultant.ru/link/?req=doc&amp;base=LAW&amp;n=509408&amp;date=05.09.2025&amp;dst=100567&amp;field=134" TargetMode="External"/><Relationship Id="rId55" Type="http://schemas.openxmlformats.org/officeDocument/2006/relationships/hyperlink" Target="https://login.consultant.ru/link/?req=doc&amp;base=LAW&amp;n=509408&amp;date=05.09.2025&amp;dst=13&amp;field=134" TargetMode="External"/><Relationship Id="rId56" Type="http://schemas.openxmlformats.org/officeDocument/2006/relationships/hyperlink" Target="https://login.consultant.ru/link/?req=doc&amp;base=LAW&amp;n=509408&amp;date=05.09.2025&amp;dst=848&amp;field=134" TargetMode="External"/><Relationship Id="rId57" Type="http://schemas.openxmlformats.org/officeDocument/2006/relationships/hyperlink" Target="https://login.consultant.ru/link/?req=doc&amp;base=LAW&amp;n=509408&amp;date=05.09.2025&amp;dst=573&amp;field=134" TargetMode="External"/><Relationship Id="rId58" Type="http://schemas.openxmlformats.org/officeDocument/2006/relationships/hyperlink" Target="https://login.consultant.ru/link/?req=doc&amp;base=LAW&amp;n=509408&amp;date=05.09.2025&amp;dst=840&amp;field=134"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Р7-Офис/2025.3.1.923</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Хакасия от 28.06.2023 N 518
(ред. от 24.07.2025)
"О направлении средств из резервного фонда Республики Хакасия, выделении средств из резервного фонда Правительства Республики Хакасия и об утверждении Порядка предоставления единовременной денежной выплаты военнослужащим, проходящим военную службу по контракту в Вооруженных Силах Российской Федерации, войсках национальной гвардии Российской Федерации"
(вместе с "Порядком предоставления единовременной денежной выплаты вое</dc:title>
  <cp:lastModifiedBy>t105-9</cp:lastModifiedBy>
  <dcterms:created xsi:type="dcterms:W3CDTF">2025-09-05T09:03:32Z</dcterms:created>
</cp:coreProperties>
</file>