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Республики Хакасия от 07.02.2023 N 12-ЗРХ</w:t>
              <w:br/>
              <w:t xml:space="preserve">(ред. от 09.04.2024)</w:t>
              <w:br/>
              <w:t xml:space="preserve">"О дополнительных мерах социальной поддержки граждан Российской Федерации, выполняющих (выполнявших) обязанности военной службы, связанные с проведением специальной военной операции"</w:t>
              <w:br/>
              <w:t xml:space="preserve">(принят ВС РХ 25.01.2023)</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07 февраля 2023 года</w:t>
            </w:r>
          </w:p>
        </w:tc>
        <w:tc>
          <w:tcPr>
            <w:tcW w:w="5103" w:type="dxa"/>
            <w:tcBorders>
              <w:top w:val="none"/>
              <w:left w:val="none"/>
              <w:bottom w:val="none"/>
              <w:right w:val="none"/>
            </w:tcBorders>
          </w:tcPr>
          <w:p>
            <w:pPr>
              <w:pStyle w:val="0"/>
              <w:jc w:val="right"/>
            </w:pPr>
            <w:r>
              <w:rPr>
                <w:sz w:val="24"/>
              </w:rPr>
              <w:t xml:space="preserve">N 12-ЗРХ</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РЕСПУБЛИКИ ХАКАСИЯ</w:t>
      </w:r>
    </w:p>
    <w:p>
      <w:pPr>
        <w:pStyle w:val="2"/>
        <w:jc w:val="both"/>
      </w:pPr>
      <w:r>
        <w:rPr>
          <w:sz w:val="24"/>
        </w:rPr>
      </w:r>
    </w:p>
    <w:p>
      <w:pPr>
        <w:pStyle w:val="2"/>
        <w:jc w:val="center"/>
      </w:pPr>
      <w:r>
        <w:rPr>
          <w:sz w:val="24"/>
        </w:rPr>
        <w:t xml:space="preserve">О ДОПОЛНИТЕЛЬНЫХ МЕРАХ СОЦИАЛЬНОЙ ПОДДЕРЖКИ ГРАЖДАН</w:t>
      </w:r>
    </w:p>
    <w:p>
      <w:pPr>
        <w:pStyle w:val="2"/>
        <w:jc w:val="center"/>
      </w:pPr>
      <w:r>
        <w:rPr>
          <w:sz w:val="24"/>
        </w:rPr>
        <w:t xml:space="preserve">РОССИЙСКОЙ ФЕДЕРАЦИИ, ВЫПОЛНЯЮЩИХ (ВЫПОЛНЯВШИХ)</w:t>
      </w:r>
    </w:p>
    <w:p>
      <w:pPr>
        <w:pStyle w:val="2"/>
        <w:jc w:val="center"/>
      </w:pPr>
      <w:r>
        <w:rPr>
          <w:sz w:val="24"/>
        </w:rPr>
        <w:t xml:space="preserve">ОБЯЗАННОСТИ ВОЕННОЙ СЛУЖБЫ, СВЯЗАННЫЕ С ПРОВЕДЕНИЕМ</w:t>
      </w:r>
    </w:p>
    <w:p>
      <w:pPr>
        <w:pStyle w:val="2"/>
        <w:jc w:val="center"/>
      </w:pPr>
      <w:r>
        <w:rPr>
          <w:sz w:val="24"/>
        </w:rPr>
        <w:t xml:space="preserve">СПЕЦИАЛЬНОЙ ВОЕННОЙ ОПЕРАЦИИ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Верховным Советом</w:t>
      </w:r>
    </w:p>
    <w:p>
      <w:pPr>
        <w:pStyle w:val="0"/>
        <w:jc w:val="right"/>
      </w:pPr>
      <w:r>
        <w:rPr>
          <w:sz w:val="24"/>
        </w:rPr>
        <w:t xml:space="preserve">Республики Хакасия</w:t>
      </w:r>
    </w:p>
    <w:p>
      <w:pPr>
        <w:pStyle w:val="0"/>
        <w:jc w:val="right"/>
      </w:pPr>
      <w:r>
        <w:rPr>
          <w:sz w:val="24"/>
        </w:rPr>
        <w:t xml:space="preserve">25 января 2023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hyperlink r:id="rId13"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Закона</w:t>
              </w:r>
            </w:hyperlink>
            <w:r>
              <w:rPr>
                <w:color w:val="392c69"/>
                <w:sz w:val="24"/>
              </w:rPr>
              <w:t xml:space="preserve"> Республики Хакасия</w:t>
            </w:r>
          </w:p>
          <w:p>
            <w:pPr>
              <w:pStyle w:val="0"/>
              <w:jc w:val="center"/>
            </w:pPr>
            <w:r>
              <w:rPr>
                <w:color w:val="392c69"/>
                <w:sz w:val="24"/>
              </w:rPr>
              <w:t xml:space="preserve">от 09.04.2024 N 20-ЗРХ)</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ind w:firstLine="540"/>
        <w:jc w:val="both"/>
        <w:outlineLvl w:val="0"/>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регулирует отношения, возникающие при предоставлении дополнительных мер социальной поддержки гражданам Российской Федерации, выполняющим (выполнявшим) обязанности военной службы, связанные с проведением специальной военной операции (далее - участники специальной военной операции).</w:t>
      </w:r>
    </w:p>
    <w:p>
      <w:pPr>
        <w:pStyle w:val="0"/>
        <w:jc w:val="both"/>
      </w:pPr>
      <w:r>
        <w:rPr>
          <w:sz w:val="24"/>
        </w:rPr>
      </w:r>
    </w:p>
    <w:p>
      <w:pPr>
        <w:pStyle w:val="2"/>
        <w:ind w:firstLine="540"/>
        <w:jc w:val="both"/>
        <w:outlineLvl w:val="0"/>
      </w:pPr>
      <w:r>
        <w:rPr>
          <w:sz w:val="24"/>
        </w:rPr>
        <w:t xml:space="preserve">Статья 2. Категории граждан, имеющих право на дополнительные меры социальной поддержки</w:t>
      </w:r>
    </w:p>
    <w:p>
      <w:pPr>
        <w:pStyle w:val="0"/>
        <w:jc w:val="both"/>
      </w:pPr>
      <w:r>
        <w:rPr>
          <w:sz w:val="24"/>
        </w:rPr>
      </w:r>
    </w:p>
    <w:p>
      <w:pPr>
        <w:pStyle w:val="0"/>
        <w:ind w:firstLine="540"/>
        <w:jc w:val="both"/>
      </w:pPr>
      <w:r>
        <w:rPr>
          <w:sz w:val="24"/>
        </w:rPr>
        <w:t xml:space="preserve">1. Право на дополнительные меры социальной поддержки, предусмотренные настоящим Законом, имеют участники специальной военной операции, проживающие на территории Республики Хакасия, к которым в целях настоящего Закона относятся:</w:t>
      </w:r>
    </w:p>
    <w:p>
      <w:pPr>
        <w:pStyle w:val="0"/>
        <w:spacing w:before="240"/>
        <w:ind w:firstLine="540"/>
        <w:jc w:val="both"/>
      </w:pPr>
      <w:r>
        <w:rPr>
          <w:sz w:val="24"/>
        </w:rPr>
        <w:t xml:space="preserve">1) граждане, призванные и проходящие (проходившие) военную службу по мобилизации в Вооруженных Силах Российской Федерации;</w:t>
      </w:r>
    </w:p>
    <w:p>
      <w:pPr>
        <w:pStyle w:val="0"/>
        <w:spacing w:before="240"/>
        <w:ind w:firstLine="540"/>
        <w:jc w:val="both"/>
      </w:pPr>
      <w:r>
        <w:rPr>
          <w:sz w:val="24"/>
        </w:rPr>
        <w:t xml:space="preserve">2) граждане, проходящие (проходившие) военную службу в Вооруженных Силах Российской Федерации по контракту, или граждане, находящиеся (находившиеся) на военной службе (службе) в войсках национальной гвардии Российской Федерации, при условии их участия в специальной военной операции;</w:t>
      </w:r>
    </w:p>
    <w:p>
      <w:pPr>
        <w:pStyle w:val="0"/>
        <w:spacing w:before="240"/>
        <w:ind w:firstLine="540"/>
        <w:jc w:val="both"/>
      </w:pPr>
      <w:r>
        <w:rPr>
          <w:sz w:val="24"/>
        </w:rPr>
        <w:t xml:space="preserve">3) граждане, заключившие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pPr>
        <w:pStyle w:val="0"/>
        <w:jc w:val="both"/>
      </w:pPr>
      <w:r>
        <w:rPr>
          <w:sz w:val="24"/>
        </w:rPr>
        <w:t xml:space="preserve">(в ред. </w:t>
      </w:r>
      <w:hyperlink r:id="rId14"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Закона</w:t>
        </w:r>
      </w:hyperlink>
      <w:r>
        <w:rPr>
          <w:sz w:val="24"/>
        </w:rPr>
        <w:t xml:space="preserve"> Республики Хакасия от 09.04.2024 N 20-ЗРХ)</w:t>
      </w:r>
    </w:p>
    <w:p>
      <w:pPr>
        <w:pStyle w:val="0"/>
        <w:spacing w:before="240"/>
        <w:ind w:firstLine="540"/>
        <w:jc w:val="both"/>
      </w:pPr>
      <w:r>
        <w:rPr>
          <w:sz w:val="24"/>
        </w:rPr>
        <w:t xml:space="preserve">4) граждане,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jc w:val="both"/>
      </w:pPr>
      <w:r>
        <w:rPr>
          <w:sz w:val="24"/>
        </w:rPr>
        <w:t xml:space="preserve">(п. 4 введен </w:t>
      </w:r>
      <w:hyperlink r:id="rId15"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Законом</w:t>
        </w:r>
      </w:hyperlink>
      <w:r>
        <w:rPr>
          <w:sz w:val="24"/>
        </w:rPr>
        <w:t xml:space="preserve"> Республики Хакасия от 09.04.2024 N 20-ЗРХ)</w:t>
      </w:r>
    </w:p>
    <w:p>
      <w:pPr>
        <w:pStyle w:val="0"/>
        <w:spacing w:before="240"/>
        <w:ind w:firstLine="540"/>
        <w:jc w:val="both"/>
      </w:pPr>
      <w:r>
        <w:rPr>
          <w:sz w:val="24"/>
        </w:rPr>
        <w:t xml:space="preserve">5) граждане,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4"/>
        </w:rPr>
        <w:t xml:space="preserve">(п. 5 введен </w:t>
      </w:r>
      <w:hyperlink r:id="rId16"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Законом</w:t>
        </w:r>
      </w:hyperlink>
      <w:r>
        <w:rPr>
          <w:sz w:val="24"/>
        </w:rPr>
        <w:t xml:space="preserve"> Республики Хакасия от 09.04.2024 N 20-ЗРХ)</w:t>
      </w:r>
    </w:p>
    <w:p>
      <w:pPr>
        <w:pStyle w:val="0"/>
        <w:spacing w:before="240"/>
        <w:ind w:firstLine="540"/>
        <w:jc w:val="both"/>
      </w:pPr>
      <w:r>
        <w:rPr>
          <w:sz w:val="24"/>
        </w:rPr>
        <w:t xml:space="preserve">2. При невозможности самостоятельного обращения участника специальной военной операции в исполнительный орган Республики Хакасия, уполномоченный в сфере социальной защиты населения (далее - уполномоченный орган), за предоставлением дополнительных мер социальной поддержки право оформления на него дополнительных мер социальной поддержки имеет один из членов семьи участника специальной военной операции - супруг (супруга) участника специальной военной операции, родители участника специальной военной операции.</w:t>
      </w:r>
    </w:p>
    <w:p>
      <w:pPr>
        <w:pStyle w:val="0"/>
        <w:jc w:val="both"/>
      </w:pPr>
      <w:r>
        <w:rPr>
          <w:sz w:val="24"/>
        </w:rPr>
      </w:r>
    </w:p>
    <w:p>
      <w:pPr>
        <w:pStyle w:val="2"/>
        <w:ind w:firstLine="540"/>
        <w:jc w:val="both"/>
        <w:outlineLvl w:val="0"/>
      </w:pPr>
      <w:r>
        <w:rPr>
          <w:sz w:val="24"/>
        </w:rPr>
        <w:t xml:space="preserve">Статья 3. Дополнительные меры социальной поддержки</w:t>
      </w:r>
    </w:p>
    <w:p>
      <w:pPr>
        <w:pStyle w:val="0"/>
        <w:jc w:val="both"/>
      </w:pPr>
      <w:r>
        <w:rPr>
          <w:sz w:val="24"/>
        </w:rPr>
      </w:r>
    </w:p>
    <w:p>
      <w:pPr>
        <w:pStyle w:val="0"/>
        <w:ind w:firstLine="540"/>
        <w:jc w:val="both"/>
      </w:pPr>
      <w:r>
        <w:rPr>
          <w:sz w:val="24"/>
        </w:rPr>
        <w:t xml:space="preserve">1. Участникам специальной военной операции предоставляются следующие дополнительные меры социальной поддержки:</w:t>
      </w:r>
    </w:p>
    <w:p>
      <w:pPr>
        <w:pStyle w:val="0"/>
        <w:spacing w:before="240"/>
        <w:ind w:firstLine="540"/>
        <w:jc w:val="both"/>
      </w:pPr>
      <w:r>
        <w:rPr>
          <w:sz w:val="24"/>
        </w:rPr>
        <w:t xml:space="preserve">1) компенсация расходов на оплату коммунальных услуг;</w:t>
      </w:r>
    </w:p>
    <w:p>
      <w:pPr>
        <w:pStyle w:val="0"/>
        <w:spacing w:before="240"/>
        <w:ind w:firstLine="540"/>
        <w:jc w:val="both"/>
      </w:pPr>
      <w:r>
        <w:rPr>
          <w:sz w:val="24"/>
        </w:rPr>
        <w:t xml:space="preserve">2) компенсация расходов на уплату взноса на капитальный ремонт общего имущества в многоквартирном доме;</w:t>
      </w:r>
    </w:p>
    <w:p>
      <w:pPr>
        <w:pStyle w:val="0"/>
        <w:spacing w:before="240"/>
        <w:ind w:firstLine="540"/>
        <w:jc w:val="both"/>
      </w:pPr>
      <w:r>
        <w:rPr>
          <w:sz w:val="24"/>
        </w:rPr>
        <w:t xml:space="preserve">3) денежная выплата на приобретение твердого топлива при проживании в доме с печным отоплением.</w:t>
      </w:r>
    </w:p>
    <w:p>
      <w:pPr>
        <w:pStyle w:val="0"/>
        <w:spacing w:before="240"/>
        <w:ind w:firstLine="540"/>
        <w:jc w:val="both"/>
      </w:pPr>
      <w:r>
        <w:rPr>
          <w:sz w:val="24"/>
        </w:rPr>
        <w:t xml:space="preserve">2. Предоставление дополнительных мер социальной поддержки осуществляется уполномоченным органом.</w:t>
      </w:r>
    </w:p>
    <w:p>
      <w:pPr>
        <w:pStyle w:val="0"/>
        <w:jc w:val="both"/>
      </w:pPr>
      <w:r>
        <w:rPr>
          <w:sz w:val="24"/>
        </w:rPr>
      </w:r>
    </w:p>
    <w:p>
      <w:pPr>
        <w:pStyle w:val="2"/>
        <w:ind w:firstLine="540"/>
        <w:jc w:val="both"/>
        <w:outlineLvl w:val="0"/>
      </w:pPr>
      <w:r>
        <w:rPr>
          <w:sz w:val="24"/>
        </w:rPr>
        <w:t xml:space="preserve">Статья 4. Период предоставления дополнительных мер социальной поддержки</w:t>
      </w:r>
    </w:p>
    <w:p>
      <w:pPr>
        <w:pStyle w:val="0"/>
        <w:jc w:val="both"/>
      </w:pPr>
      <w:r>
        <w:rPr>
          <w:sz w:val="24"/>
        </w:rPr>
      </w:r>
    </w:p>
    <w:p>
      <w:pPr>
        <w:pStyle w:val="0"/>
        <w:ind w:firstLine="540"/>
        <w:jc w:val="both"/>
      </w:pPr>
      <w:r>
        <w:rPr>
          <w:sz w:val="24"/>
        </w:rPr>
        <w:t xml:space="preserve">Дополнительные меры социальной поддержки, предусмотренные настоящим Законом, предоставляются за период участия гражданина в специальной военной операции.</w:t>
      </w:r>
    </w:p>
    <w:p>
      <w:pPr>
        <w:pStyle w:val="0"/>
        <w:jc w:val="both"/>
      </w:pPr>
      <w:r>
        <w:rPr>
          <w:sz w:val="24"/>
        </w:rPr>
      </w:r>
    </w:p>
    <w:p>
      <w:pPr>
        <w:pStyle w:val="2"/>
        <w:ind w:firstLine="540"/>
        <w:jc w:val="both"/>
        <w:outlineLvl w:val="0"/>
      </w:pPr>
      <w:r>
        <w:rPr>
          <w:sz w:val="24"/>
        </w:rPr>
        <w:t xml:space="preserve">Статья 5. Условия и порядок предоставления компенсации расходов на оплату коммунальных услуг</w:t>
      </w:r>
    </w:p>
    <w:p>
      <w:pPr>
        <w:pStyle w:val="0"/>
        <w:jc w:val="both"/>
      </w:pPr>
      <w:r>
        <w:rPr>
          <w:sz w:val="24"/>
        </w:rPr>
      </w:r>
    </w:p>
    <w:p>
      <w:pPr>
        <w:pStyle w:val="0"/>
        <w:ind w:firstLine="540"/>
        <w:jc w:val="both"/>
      </w:pPr>
      <w:r>
        <w:rPr>
          <w:sz w:val="24"/>
        </w:rPr>
        <w:t xml:space="preserve">1. Компенсация расходов на оплату коммунальных услуг (далее - компенсация) предоставляется на участника специальной военной операции в размере 50 процентов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40"/>
        <w:ind w:firstLine="540"/>
        <w:jc w:val="both"/>
      </w:pPr>
      <w:r>
        <w:rPr>
          <w:sz w:val="24"/>
        </w:rPr>
        <w:t xml:space="preserve">2. Компенсация предоставляется на одно жилое помещение, в котором проживает участник специальной военной операции.</w:t>
      </w:r>
    </w:p>
    <w:bookmarkStart w:id="53" w:name="P53"/>
    <w:bookmarkEnd w:id="53"/>
    <w:p>
      <w:pPr>
        <w:pStyle w:val="0"/>
        <w:spacing w:before="240"/>
        <w:ind w:firstLine="540"/>
        <w:jc w:val="both"/>
      </w:pPr>
      <w:r>
        <w:rPr>
          <w:sz w:val="24"/>
        </w:rPr>
        <w:t xml:space="preserve">3. Для получения компенсации участник специальной военной операции или один из членов его семьи (далее - заявитель) представляет в уполномоченный орган заявление о выплате компенсации с указанием счета в кредитной организации (далее - заявление). К заявлению прилагаются копии следующих документов с предъявлением оригинала:</w:t>
      </w:r>
    </w:p>
    <w:p>
      <w:pPr>
        <w:pStyle w:val="0"/>
        <w:spacing w:before="240"/>
        <w:ind w:firstLine="540"/>
        <w:jc w:val="both"/>
      </w:pPr>
      <w:r>
        <w:rPr>
          <w:sz w:val="24"/>
        </w:rPr>
        <w:t xml:space="preserve">1) паспорт гражданина Российской Федерации;</w:t>
      </w:r>
    </w:p>
    <w:p>
      <w:pPr>
        <w:pStyle w:val="0"/>
        <w:spacing w:before="240"/>
        <w:ind w:firstLine="540"/>
        <w:jc w:val="both"/>
      </w:pPr>
      <w:r>
        <w:rPr>
          <w:sz w:val="24"/>
        </w:rPr>
        <w:t xml:space="preserve">2) документ, подтверждающий исполнение обязанностей военной службы, связанных с проведением специальной военной операции;</w:t>
      </w:r>
    </w:p>
    <w:p>
      <w:pPr>
        <w:pStyle w:val="0"/>
        <w:spacing w:before="240"/>
        <w:ind w:firstLine="540"/>
        <w:jc w:val="both"/>
      </w:pPr>
      <w:r>
        <w:rPr>
          <w:sz w:val="24"/>
        </w:rPr>
        <w:t xml:space="preserve">3) справки, выданные организациями жилищно-коммунального хозяйства, содержащие сведения о видах коммунальных услуг, оказываемых заявителю;</w:t>
      </w:r>
    </w:p>
    <w:p>
      <w:pPr>
        <w:pStyle w:val="0"/>
        <w:spacing w:before="240"/>
        <w:ind w:firstLine="540"/>
        <w:jc w:val="both"/>
      </w:pPr>
      <w:r>
        <w:rPr>
          <w:sz w:val="24"/>
        </w:rPr>
        <w:t xml:space="preserve">4) договор найма жилого помещения, подтверждающий обязанность заявителя по оплате коммунальных услуг (в случае отсутствия права собственности на жилое помещение).</w:t>
      </w:r>
    </w:p>
    <w:p>
      <w:pPr>
        <w:pStyle w:val="0"/>
        <w:spacing w:before="240"/>
        <w:ind w:firstLine="540"/>
        <w:jc w:val="both"/>
      </w:pPr>
      <w:r>
        <w:rPr>
          <w:sz w:val="24"/>
        </w:rPr>
        <w:t xml:space="preserve">4. Если заявитель ранее представлял указанные документы в соответствии с </w:t>
      </w:r>
      <w:hyperlink r:id="rId17" w:tooltip="Закон Республики Хакасия от 02.11.2022 N 85-ЗРХ (ред. от 29.11.2022) &quot;О дополнительных мерах социальной поддержки граждан Российской Федерации, призванных и проходящих военную службу по мобилизации в Вооруженных Силах Российской Федерации, и членов их семей&quot; (принят ВС РХ 26.10.2022) ------------ Утратил силу или отменен {КонсультантПлюс}" w:history="0">
        <w:r>
          <w:rPr>
            <w:color w:val="0000ff"/>
            <w:sz w:val="24"/>
          </w:rPr>
          <w:t xml:space="preserve">Законом</w:t>
        </w:r>
      </w:hyperlink>
      <w:r>
        <w:rPr>
          <w:sz w:val="24"/>
        </w:rPr>
        <w:t xml:space="preserve"> Республики Хакасия от 02 ноября 2022 года N 85-ЗРХ "О дополнительных мерах социальной поддержки граждан Российской Федерации, призванных и проходящих военную службу по мобилизации в Вооруженных Силах Российской Федерации, и членов их семей", он вправе не представлять такие документы повторно, указав в заявлении в уполномоченный орган сведения о представлении таких документов и об отсутствии в них изменений.</w:t>
      </w:r>
    </w:p>
    <w:bookmarkStart w:id="59" w:name="P59"/>
    <w:bookmarkEnd w:id="59"/>
    <w:p>
      <w:pPr>
        <w:pStyle w:val="0"/>
        <w:spacing w:before="240"/>
        <w:ind w:firstLine="540"/>
        <w:jc w:val="both"/>
      </w:pPr>
      <w:r>
        <w:rPr>
          <w:sz w:val="24"/>
        </w:rPr>
        <w:t xml:space="preserve">5. Уполномоченный орган посредством системы межведомственного информационного взаимодействия и подключаемых к ней региональных систем межведомственного информационного взаимодействия запрашивает сведения (документы), необходимые для назначения компенсации и подтверждающие место жительства, родственные или супружеские отношения, право собственности на жилое помещение, фактически потребленные коммунальные услуги.</w:t>
      </w:r>
    </w:p>
    <w:p>
      <w:pPr>
        <w:pStyle w:val="0"/>
        <w:spacing w:before="240"/>
        <w:ind w:firstLine="540"/>
        <w:jc w:val="both"/>
      </w:pPr>
      <w:r>
        <w:rPr>
          <w:sz w:val="24"/>
        </w:rPr>
        <w:t xml:space="preserve">6. Уполномоченный орган в течение 10 рабочих дней со дня приема (поступления) документов, предусмотренных </w:t>
      </w:r>
      <w:hyperlink w:tooltip="3. Для получения компенсации участник специальной военной операции или один из членов его семьи (далее - заявитель) представляет в уполномоченный орган заявление о выплате компенсации с указанием счета в кредитной организации (далее - заявление). К заявлению прилагаются копии следующих документов с предъявлением оригинала:" w:anchor="P53" w:history="0">
        <w:r>
          <w:rPr>
            <w:color w:val="0000ff"/>
            <w:sz w:val="24"/>
          </w:rPr>
          <w:t xml:space="preserve">частями 3</w:t>
        </w:r>
      </w:hyperlink>
      <w:r>
        <w:rPr>
          <w:sz w:val="24"/>
        </w:rPr>
        <w:t xml:space="preserve"> - </w:t>
      </w:r>
      <w:hyperlink w:tooltip="5. Уполномоченный орган посредством системы межведомственного информационного взаимодействия и подключаемых к ней региональных систем межведомственного информационного взаимодействия запрашивает сведения (документы), необходимые для назначения компенсации и подтверждающие место жительства, родственные или супружеские отношения, право собственности на жилое помещение, фактически потребленные коммунальные услуги." w:anchor="P59" w:history="0">
        <w:r>
          <w:rPr>
            <w:color w:val="0000ff"/>
            <w:sz w:val="24"/>
          </w:rPr>
          <w:t xml:space="preserve">5</w:t>
        </w:r>
      </w:hyperlink>
      <w:r>
        <w:rPr>
          <w:sz w:val="24"/>
        </w:rPr>
        <w:t xml:space="preserve"> настоящей статьи, принимает решение о выплате компенсации или об отказе в выплате компенсации. Решение об отказе в выплате компенсации принимается в случае:</w:t>
      </w:r>
    </w:p>
    <w:p>
      <w:pPr>
        <w:pStyle w:val="0"/>
        <w:spacing w:before="240"/>
        <w:ind w:firstLine="540"/>
        <w:jc w:val="both"/>
      </w:pPr>
      <w:r>
        <w:rPr>
          <w:sz w:val="24"/>
        </w:rPr>
        <w:t xml:space="preserve">1) представления заявителем документов, содержащих недостоверные сведения;</w:t>
      </w:r>
    </w:p>
    <w:p>
      <w:pPr>
        <w:pStyle w:val="0"/>
        <w:spacing w:before="240"/>
        <w:ind w:firstLine="540"/>
        <w:jc w:val="both"/>
      </w:pPr>
      <w:r>
        <w:rPr>
          <w:sz w:val="24"/>
        </w:rPr>
        <w:t xml:space="preserve">2) представления документов не в полном объеме;</w:t>
      </w:r>
    </w:p>
    <w:p>
      <w:pPr>
        <w:pStyle w:val="0"/>
        <w:spacing w:before="240"/>
        <w:ind w:firstLine="540"/>
        <w:jc w:val="both"/>
      </w:pPr>
      <w:r>
        <w:rPr>
          <w:sz w:val="24"/>
        </w:rPr>
        <w:t xml:space="preserve">3) если поступившие через систему межведомственного информационного взаимодействия сведения (документы) не подтверждают право на получение компенсации.</w:t>
      </w:r>
    </w:p>
    <w:p>
      <w:pPr>
        <w:pStyle w:val="0"/>
        <w:spacing w:before="240"/>
        <w:ind w:firstLine="540"/>
        <w:jc w:val="both"/>
      </w:pPr>
      <w:r>
        <w:rPr>
          <w:sz w:val="24"/>
        </w:rPr>
        <w:t xml:space="preserve">7. В случае если участник специальной военной операции имеет право на предоставление дополнительных мер социальной поддержки по нескольким основаниям, предусмотренным законодательством Российской Федерации или законодательством Республики Хакасия, компенсация предоставляется по одному из оснований по его выбору.</w:t>
      </w:r>
    </w:p>
    <w:p>
      <w:pPr>
        <w:pStyle w:val="0"/>
        <w:spacing w:before="240"/>
        <w:ind w:firstLine="540"/>
        <w:jc w:val="both"/>
      </w:pPr>
      <w:r>
        <w:rPr>
          <w:sz w:val="24"/>
        </w:rPr>
        <w:t xml:space="preserve">8. Выплата компенсации осуществляется уполномоченным органом ежемесячно путем перечисления денежных средств на счет заявителя в кредитной организации, указанный в заявлении.</w:t>
      </w:r>
    </w:p>
    <w:p>
      <w:pPr>
        <w:pStyle w:val="0"/>
        <w:spacing w:before="240"/>
        <w:ind w:firstLine="540"/>
        <w:jc w:val="both"/>
      </w:pPr>
      <w:r>
        <w:rPr>
          <w:sz w:val="24"/>
        </w:rPr>
        <w:t xml:space="preserve">9. Заявитель несет ответственность за достоверность представленных сведений и документов в соответствии с законодательством Российской Федерации.</w:t>
      </w:r>
    </w:p>
    <w:p>
      <w:pPr>
        <w:pStyle w:val="0"/>
        <w:spacing w:before="240"/>
        <w:ind w:firstLine="540"/>
        <w:jc w:val="both"/>
      </w:pPr>
      <w:r>
        <w:rPr>
          <w:sz w:val="24"/>
        </w:rPr>
        <w:t xml:space="preserve">10. Сумма выплаченной компенсации не учитывается при расчете среднедушевого дохода семьи для оказания государственной социальной помощи и назначения мер социальной поддержки в соответствии с законодательством Российской Федерации или законодательством Республики Хакасия.</w:t>
      </w:r>
    </w:p>
    <w:p>
      <w:pPr>
        <w:pStyle w:val="0"/>
        <w:jc w:val="both"/>
      </w:pPr>
      <w:r>
        <w:rPr>
          <w:sz w:val="24"/>
        </w:rPr>
      </w:r>
    </w:p>
    <w:p>
      <w:pPr>
        <w:pStyle w:val="2"/>
        <w:ind w:firstLine="540"/>
        <w:jc w:val="both"/>
        <w:outlineLvl w:val="0"/>
      </w:pPr>
      <w:r>
        <w:rPr>
          <w:sz w:val="24"/>
        </w:rPr>
        <w:t xml:space="preserve">Статья 6. Условия и порядок предоставления компенсации расходов на уплату взноса на капитальный ремонт общего имущества в многоквартирном доме</w:t>
      </w:r>
    </w:p>
    <w:p>
      <w:pPr>
        <w:pStyle w:val="0"/>
        <w:jc w:val="both"/>
      </w:pPr>
      <w:r>
        <w:rPr>
          <w:sz w:val="24"/>
        </w:rPr>
      </w:r>
    </w:p>
    <w:p>
      <w:pPr>
        <w:pStyle w:val="0"/>
        <w:ind w:firstLine="540"/>
        <w:jc w:val="both"/>
      </w:pPr>
      <w:r>
        <w:rPr>
          <w:sz w:val="24"/>
        </w:rPr>
        <w:t xml:space="preserve">1. Компенсация расходов на уплату взноса на капитальный ремонт общего имущества в многоквартирном доме, расположенном на территории Республики Хакасия, предоставляется на участника специальной военной операции при условии, что он является собственником жилого помещения, в размере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Республики Хакасия, и занимаемой общей площади жилых помещений (в коммунальных квартирах - занимаемой жилой площади).</w:t>
      </w:r>
    </w:p>
    <w:p>
      <w:pPr>
        <w:pStyle w:val="0"/>
        <w:spacing w:before="240"/>
        <w:ind w:firstLine="540"/>
        <w:jc w:val="both"/>
      </w:pPr>
      <w:r>
        <w:rPr>
          <w:sz w:val="24"/>
        </w:rPr>
        <w:t xml:space="preserve">2. </w:t>
      </w:r>
      <w:hyperlink r:id="rId18" w:tooltip="Постановление Правительства Республики Хакасия от 17.02.2023 N 123 (ред. от 07.08.2024) &quot;Об утверждении Порядка предоставления компенсации расходов на уплату взноса на капитальный ремонт общего имущества в многоквартирном доме, а также денежной выплаты на приобретение твердого топлива при проживании в домах с печным отоплением&quot; {КонсультантПлюс}" w:history="0">
        <w:r>
          <w:rPr>
            <w:color w:val="0000ff"/>
            <w:sz w:val="24"/>
          </w:rPr>
          <w:t xml:space="preserve">Порядок</w:t>
        </w:r>
      </w:hyperlink>
      <w:r>
        <w:rPr>
          <w:sz w:val="24"/>
        </w:rPr>
        <w:t xml:space="preserve"> предоставления компенсации расходов на уплату взноса на капитальный ремонт общего имущества в многоквартирном доме, расположенном на территории Республики Хакасия, определяется Правительством Республики Хакасия.</w:t>
      </w:r>
    </w:p>
    <w:p>
      <w:pPr>
        <w:pStyle w:val="0"/>
        <w:jc w:val="both"/>
      </w:pPr>
      <w:r>
        <w:rPr>
          <w:sz w:val="24"/>
        </w:rPr>
      </w:r>
    </w:p>
    <w:p>
      <w:pPr>
        <w:pStyle w:val="2"/>
        <w:ind w:firstLine="540"/>
        <w:jc w:val="both"/>
        <w:outlineLvl w:val="0"/>
      </w:pPr>
      <w:r>
        <w:rPr>
          <w:sz w:val="24"/>
        </w:rPr>
        <w:t xml:space="preserve">Статья 7. Условия и порядок предоставления денежной выплаты на приобретение твердого топлива при проживании в домах с печным отоплением</w:t>
      </w:r>
    </w:p>
    <w:p>
      <w:pPr>
        <w:pStyle w:val="0"/>
        <w:jc w:val="both"/>
      </w:pPr>
      <w:r>
        <w:rPr>
          <w:sz w:val="24"/>
        </w:rPr>
      </w:r>
    </w:p>
    <w:p>
      <w:pPr>
        <w:pStyle w:val="0"/>
        <w:ind w:firstLine="540"/>
        <w:jc w:val="both"/>
      </w:pPr>
      <w:r>
        <w:rPr>
          <w:sz w:val="24"/>
        </w:rPr>
        <w:t xml:space="preserve">1. Предоставление денежной выплаты на приобретение твердого топлива при проживании в домах с печным отоплением (далее - выплата) производится на участника специальной военной операции в размере 8000 рублей.</w:t>
      </w:r>
    </w:p>
    <w:p>
      <w:pPr>
        <w:pStyle w:val="0"/>
        <w:spacing w:before="240"/>
        <w:ind w:firstLine="540"/>
        <w:jc w:val="both"/>
      </w:pPr>
      <w:r>
        <w:rPr>
          <w:sz w:val="24"/>
        </w:rPr>
        <w:t xml:space="preserve">2. Выплата предоставляется однократно за весь календарный год, в котором подано заявление.</w:t>
      </w:r>
    </w:p>
    <w:p>
      <w:pPr>
        <w:pStyle w:val="0"/>
        <w:spacing w:before="240"/>
        <w:ind w:firstLine="540"/>
        <w:jc w:val="both"/>
      </w:pPr>
      <w:r>
        <w:rPr>
          <w:sz w:val="24"/>
        </w:rPr>
        <w:t xml:space="preserve">3. </w:t>
      </w:r>
      <w:hyperlink r:id="rId19" w:tooltip="Постановление Правительства Республики Хакасия от 17.02.2023 N 123 (ред. от 07.08.2024) &quot;Об утверждении Порядка предоставления компенсации расходов на уплату взноса на капитальный ремонт общего имущества в многоквартирном доме, а также денежной выплаты на приобретение твердого топлива при проживании в домах с печным отоплением&quot; {КонсультантПлюс}" w:history="0">
        <w:r>
          <w:rPr>
            <w:color w:val="0000ff"/>
            <w:sz w:val="24"/>
          </w:rPr>
          <w:t xml:space="preserve">Порядок</w:t>
        </w:r>
      </w:hyperlink>
      <w:r>
        <w:rPr>
          <w:sz w:val="24"/>
        </w:rPr>
        <w:t xml:space="preserve"> предоставления выплаты определяется Правительством Республики Хакасия.</w:t>
      </w:r>
    </w:p>
    <w:p>
      <w:pPr>
        <w:pStyle w:val="0"/>
        <w:jc w:val="both"/>
      </w:pPr>
      <w:r>
        <w:rPr>
          <w:sz w:val="24"/>
        </w:rPr>
      </w:r>
    </w:p>
    <w:p>
      <w:pPr>
        <w:pStyle w:val="2"/>
        <w:ind w:firstLine="540"/>
        <w:jc w:val="both"/>
        <w:outlineLvl w:val="0"/>
      </w:pPr>
      <w:r>
        <w:rPr>
          <w:sz w:val="24"/>
        </w:rPr>
        <w:t xml:space="preserve">Статья 8. Финансовое обеспечение дополнительных мер социальной поддержки</w:t>
      </w:r>
    </w:p>
    <w:p>
      <w:pPr>
        <w:pStyle w:val="0"/>
        <w:jc w:val="both"/>
      </w:pPr>
      <w:r>
        <w:rPr>
          <w:sz w:val="24"/>
        </w:rPr>
      </w:r>
    </w:p>
    <w:p>
      <w:pPr>
        <w:pStyle w:val="0"/>
        <w:ind w:firstLine="540"/>
        <w:jc w:val="both"/>
      </w:pPr>
      <w:r>
        <w:rPr>
          <w:sz w:val="24"/>
        </w:rPr>
        <w:t xml:space="preserve">Финансовое обеспечение расходов на предоставление дополнительных мер социальной поддержки осуществляется за счет средств республиканского бюджета Республики Хакасия.</w:t>
      </w:r>
    </w:p>
    <w:p>
      <w:pPr>
        <w:pStyle w:val="0"/>
        <w:jc w:val="both"/>
      </w:pPr>
      <w:r>
        <w:rPr>
          <w:sz w:val="24"/>
        </w:rPr>
      </w:r>
    </w:p>
    <w:p>
      <w:pPr>
        <w:pStyle w:val="2"/>
        <w:ind w:firstLine="540"/>
        <w:jc w:val="both"/>
        <w:outlineLvl w:val="0"/>
      </w:pPr>
      <w:r>
        <w:rPr>
          <w:sz w:val="24"/>
        </w:rPr>
        <w:t xml:space="preserve">Статья 9.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по истечении десяти дней после дня его официального опубликования и распространяется на правоотношения, возникшие с 01 января 2023 года.</w:t>
      </w:r>
    </w:p>
    <w:p>
      <w:pPr>
        <w:pStyle w:val="0"/>
        <w:jc w:val="both"/>
      </w:pPr>
      <w:r>
        <w:rPr>
          <w:sz w:val="24"/>
        </w:rPr>
      </w:r>
    </w:p>
    <w:p>
      <w:pPr>
        <w:pStyle w:val="0"/>
        <w:jc w:val="right"/>
      </w:pPr>
      <w:r>
        <w:rPr>
          <w:sz w:val="24"/>
        </w:rPr>
        <w:t xml:space="preserve">Глава Республики Хакасия -</w:t>
      </w:r>
    </w:p>
    <w:p>
      <w:pPr>
        <w:pStyle w:val="0"/>
        <w:jc w:val="right"/>
      </w:pPr>
      <w:r>
        <w:rPr>
          <w:sz w:val="24"/>
        </w:rPr>
        <w:t xml:space="preserve">Председатель Правительства</w:t>
      </w:r>
    </w:p>
    <w:p>
      <w:pPr>
        <w:pStyle w:val="0"/>
        <w:jc w:val="right"/>
      </w:pPr>
      <w:r>
        <w:rPr>
          <w:sz w:val="24"/>
        </w:rPr>
        <w:t xml:space="preserve">Республики Хакасия</w:t>
      </w:r>
    </w:p>
    <w:p>
      <w:pPr>
        <w:pStyle w:val="0"/>
        <w:jc w:val="right"/>
      </w:pPr>
      <w:r>
        <w:rPr>
          <w:sz w:val="24"/>
        </w:rPr>
        <w:t xml:space="preserve">В.О.КОНОВАЛОВ</w:t>
      </w:r>
    </w:p>
    <w:p>
      <w:pPr>
        <w:pStyle w:val="0"/>
      </w:pPr>
      <w:r>
        <w:rPr>
          <w:sz w:val="24"/>
        </w:rPr>
        <w:t xml:space="preserve">г. Абакан</w:t>
      </w:r>
    </w:p>
    <w:p>
      <w:pPr>
        <w:pStyle w:val="0"/>
        <w:spacing w:before="240"/>
      </w:pPr>
      <w:r>
        <w:rPr>
          <w:sz w:val="24"/>
        </w:rPr>
        <w:t xml:space="preserve">07 февраля 2023 года</w:t>
      </w:r>
    </w:p>
    <w:p>
      <w:pPr>
        <w:pStyle w:val="0"/>
        <w:spacing w:before="240"/>
      </w:pPr>
      <w:r>
        <w:rPr>
          <w:sz w:val="24"/>
        </w:rPr>
        <w:t xml:space="preserve">N 12-ЗРХ</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07.02.2023 N 12-ЗРХ</w:t>
            <w:br/>
            <w:t xml:space="preserve">(ред. от 09.04.2024)</w:t>
            <w:br/>
            <w:t xml:space="preserve">"О дополнительных мерах социальной поддержки гражда...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07.02.2023 N 12-ЗРХ</w:t>
            <w:br/>
            <w:t xml:space="preserve">(ред. от 09.04.2024)</w:t>
            <w:br/>
            <w:t xml:space="preserve">"О дополнительных мерах социальной поддержки гражда...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188&amp;n=109019&amp;date=05.09.2025&amp;dst=100036&amp;field=134" TargetMode="External"/><Relationship Id="rId14" Type="http://schemas.openxmlformats.org/officeDocument/2006/relationships/hyperlink" Target="https://login.consultant.ru/link/?req=doc&amp;base=RLAW188&amp;n=109019&amp;date=05.09.2025&amp;dst=100037&amp;field=134" TargetMode="External"/><Relationship Id="rId15" Type="http://schemas.openxmlformats.org/officeDocument/2006/relationships/hyperlink" Target="https://login.consultant.ru/link/?req=doc&amp;base=RLAW188&amp;n=109019&amp;date=05.09.2025&amp;dst=100038&amp;field=134" TargetMode="External"/><Relationship Id="rId16" Type="http://schemas.openxmlformats.org/officeDocument/2006/relationships/hyperlink" Target="https://login.consultant.ru/link/?req=doc&amp;base=RLAW188&amp;n=109019&amp;date=05.09.2025&amp;dst=100040&amp;field=134" TargetMode="External"/><Relationship Id="rId17" Type="http://schemas.openxmlformats.org/officeDocument/2006/relationships/hyperlink" Target="https://login.consultant.ru/link/?req=doc&amp;base=RLAW188&amp;n=99975&amp;date=05.09.2025" TargetMode="External"/><Relationship Id="rId18" Type="http://schemas.openxmlformats.org/officeDocument/2006/relationships/hyperlink" Target="https://login.consultant.ru/link/?req=doc&amp;base=RLAW188&amp;n=110917&amp;date=05.09.2025&amp;dst=100010&amp;field=134" TargetMode="External"/><Relationship Id="rId19" Type="http://schemas.openxmlformats.org/officeDocument/2006/relationships/hyperlink" Target="https://login.consultant.ru/link/?req=doc&amp;base=RLAW188&amp;n=110917&amp;date=05.09.2025&amp;dst=100010&amp;field=134"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Р7-Офис/2025.3.1.923</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Хакасия от 07.02.2023 N 12-ЗРХ
(ред. от 09.04.2024)
"О дополнительных мерах социальной поддержки граждан Российской Федерации, выполняющих (выполнявших) обязанности военной службы, связанные с проведением специальной военной операции"
(принят ВС РХ 25.01.2023)</dc:title>
  <cp:lastModifiedBy>t105-9</cp:lastModifiedBy>
  <dcterms:created xsi:type="dcterms:W3CDTF">2025-09-05T08:58:01Z</dcterms:created>
</cp:coreProperties>
</file>